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32"/>
          <w:szCs w:val="32"/>
        </w:rPr>
      </w:pPr>
      <w:r>
        <w:rPr>
          <w:rFonts w:hint="eastAsia" w:ascii="宋体" w:hAnsi="宋体" w:cs="宋体"/>
          <w:b/>
          <w:bCs/>
          <w:color w:val="000000"/>
          <w:sz w:val="32"/>
          <w:szCs w:val="32"/>
        </w:rPr>
        <w:fldChar w:fldCharType="begin"/>
      </w:r>
      <w:r>
        <w:rPr>
          <w:rFonts w:hint="eastAsia" w:ascii="宋体" w:hAnsi="宋体" w:cs="宋体"/>
          <w:b/>
          <w:bCs/>
          <w:color w:val="000000"/>
          <w:sz w:val="32"/>
          <w:szCs w:val="32"/>
        </w:rPr>
        <w:instrText xml:space="preserve"> HYPERLINK "http://jxjy.moe.edu.cn/admin/school-admissions-confirm/javascript:void(0);" </w:instrText>
      </w:r>
      <w:r>
        <w:rPr>
          <w:rFonts w:hint="eastAsia" w:ascii="宋体" w:hAnsi="宋体" w:cs="宋体"/>
          <w:b/>
          <w:bCs/>
          <w:color w:val="000000"/>
          <w:sz w:val="32"/>
          <w:szCs w:val="32"/>
        </w:rPr>
        <w:fldChar w:fldCharType="separate"/>
      </w:r>
      <w:r>
        <w:rPr>
          <w:rFonts w:hint="eastAsia" w:ascii="宋体" w:hAnsi="宋体" w:cs="宋体"/>
          <w:b/>
          <w:bCs/>
          <w:color w:val="000000"/>
          <w:sz w:val="32"/>
          <w:szCs w:val="32"/>
        </w:rPr>
        <w:t>婴幼儿托育服务与管理</w:t>
      </w:r>
      <w:r>
        <w:rPr>
          <w:rFonts w:hint="eastAsia" w:ascii="宋体" w:hAnsi="宋体" w:cs="宋体"/>
          <w:b/>
          <w:bCs/>
          <w:color w:val="000000"/>
          <w:sz w:val="32"/>
          <w:szCs w:val="32"/>
        </w:rPr>
        <w:fldChar w:fldCharType="end"/>
      </w:r>
      <w:r>
        <w:rPr>
          <w:rFonts w:hint="eastAsia" w:ascii="宋体" w:hAnsi="宋体" w:cs="宋体"/>
          <w:b/>
          <w:bCs/>
          <w:color w:val="000000"/>
          <w:sz w:val="32"/>
          <w:szCs w:val="32"/>
        </w:rPr>
        <w:t>专业</w:t>
      </w:r>
      <w:r>
        <w:rPr>
          <w:rFonts w:hint="eastAsia" w:ascii="宋体" w:hAnsi="宋体" w:cs="宋体"/>
          <w:b/>
          <w:bCs/>
          <w:sz w:val="32"/>
          <w:szCs w:val="32"/>
        </w:rPr>
        <w:t>人才培养方案</w:t>
      </w:r>
    </w:p>
    <w:p>
      <w:pPr>
        <w:spacing w:line="360" w:lineRule="auto"/>
        <w:jc w:val="center"/>
        <w:rPr>
          <w:rFonts w:ascii="宋体" w:hAnsi="宋体" w:cs="宋体"/>
          <w:b/>
          <w:bCs/>
          <w:sz w:val="32"/>
          <w:szCs w:val="32"/>
        </w:rPr>
      </w:pPr>
    </w:p>
    <w:p>
      <w:pPr>
        <w:spacing w:line="440" w:lineRule="exact"/>
        <w:rPr>
          <w:rFonts w:hint="eastAsia"/>
          <w:spacing w:val="10"/>
          <w:position w:val="6"/>
          <w:sz w:val="24"/>
        </w:rPr>
      </w:pPr>
      <w:r>
        <w:rPr>
          <w:rFonts w:hint="eastAsia"/>
          <w:b/>
          <w:spacing w:val="10"/>
          <w:position w:val="6"/>
          <w:sz w:val="24"/>
        </w:rPr>
        <w:t>专业名称</w:t>
      </w:r>
      <w:r>
        <w:rPr>
          <w:rFonts w:hint="eastAsia"/>
          <w:spacing w:val="10"/>
          <w:position w:val="6"/>
          <w:sz w:val="24"/>
        </w:rPr>
        <w:t xml:space="preserve">  </w:t>
      </w:r>
      <w:r>
        <w:rPr>
          <w:rFonts w:hint="eastAsia"/>
          <w:spacing w:val="10"/>
          <w:position w:val="6"/>
          <w:sz w:val="24"/>
        </w:rPr>
        <w:fldChar w:fldCharType="begin"/>
      </w:r>
      <w:r>
        <w:rPr>
          <w:rFonts w:hint="eastAsia"/>
          <w:spacing w:val="10"/>
          <w:position w:val="6"/>
          <w:sz w:val="24"/>
        </w:rPr>
        <w:instrText xml:space="preserve"> HYPERLINK "http://jxjy.moe.edu.cn/admin/school-admissions-confirm/javascript:void(0);" </w:instrText>
      </w:r>
      <w:r>
        <w:rPr>
          <w:rFonts w:hint="eastAsia"/>
          <w:spacing w:val="10"/>
          <w:position w:val="6"/>
          <w:sz w:val="24"/>
        </w:rPr>
        <w:fldChar w:fldCharType="separate"/>
      </w:r>
      <w:r>
        <w:rPr>
          <w:rFonts w:hint="eastAsia"/>
          <w:spacing w:val="10"/>
          <w:position w:val="6"/>
          <w:sz w:val="24"/>
        </w:rPr>
        <w:t>婴幼儿托育服务与管理</w:t>
      </w:r>
      <w:r>
        <w:rPr>
          <w:rFonts w:hint="eastAsia"/>
          <w:spacing w:val="10"/>
          <w:position w:val="6"/>
          <w:sz w:val="24"/>
        </w:rPr>
        <w:fldChar w:fldCharType="end"/>
      </w:r>
    </w:p>
    <w:p>
      <w:pPr>
        <w:spacing w:line="440" w:lineRule="exact"/>
        <w:rPr>
          <w:rFonts w:hint="eastAsia"/>
          <w:spacing w:val="10"/>
          <w:position w:val="6"/>
          <w:sz w:val="24"/>
        </w:rPr>
      </w:pPr>
      <w:r>
        <w:rPr>
          <w:rFonts w:hint="eastAsia"/>
          <w:b/>
          <w:spacing w:val="10"/>
          <w:position w:val="6"/>
          <w:sz w:val="24"/>
        </w:rPr>
        <w:t xml:space="preserve">专业代码  </w:t>
      </w:r>
      <w:r>
        <w:rPr>
          <w:rFonts w:hint="eastAsia"/>
          <w:spacing w:val="10"/>
          <w:position w:val="6"/>
          <w:sz w:val="24"/>
        </w:rPr>
        <w:t>520802</w:t>
      </w:r>
    </w:p>
    <w:p>
      <w:pPr>
        <w:spacing w:line="440" w:lineRule="exact"/>
        <w:rPr>
          <w:spacing w:val="10"/>
          <w:position w:val="6"/>
          <w:sz w:val="24"/>
        </w:rPr>
      </w:pPr>
      <w:r>
        <w:rPr>
          <w:rFonts w:hint="eastAsia"/>
          <w:b/>
          <w:spacing w:val="10"/>
          <w:position w:val="6"/>
          <w:sz w:val="24"/>
        </w:rPr>
        <w:t>招生对象</w:t>
      </w:r>
      <w:r>
        <w:rPr>
          <w:rFonts w:hint="eastAsia"/>
          <w:spacing w:val="10"/>
          <w:position w:val="6"/>
          <w:sz w:val="24"/>
        </w:rPr>
        <w:t xml:space="preserve"> 具有高中、中等学校毕业或同等学历在职从业人员和其他社会人员</w:t>
      </w:r>
    </w:p>
    <w:p>
      <w:pPr>
        <w:spacing w:line="440" w:lineRule="exact"/>
        <w:rPr>
          <w:spacing w:val="10"/>
          <w:position w:val="6"/>
          <w:sz w:val="24"/>
        </w:rPr>
      </w:pPr>
      <w:r>
        <w:rPr>
          <w:rFonts w:hint="eastAsia"/>
          <w:b/>
          <w:spacing w:val="10"/>
          <w:position w:val="6"/>
          <w:sz w:val="24"/>
        </w:rPr>
        <w:t>学制与学历</w:t>
      </w:r>
      <w:r>
        <w:rPr>
          <w:rFonts w:hint="eastAsia"/>
          <w:spacing w:val="10"/>
          <w:position w:val="6"/>
          <w:sz w:val="24"/>
        </w:rPr>
        <w:t xml:space="preserve">  2.5年  专科</w:t>
      </w:r>
    </w:p>
    <w:p>
      <w:pPr>
        <w:spacing w:line="440" w:lineRule="exact"/>
        <w:rPr>
          <w:spacing w:val="10"/>
          <w:position w:val="6"/>
          <w:sz w:val="24"/>
        </w:rPr>
      </w:pPr>
      <w:r>
        <w:rPr>
          <w:rFonts w:hint="eastAsia"/>
          <w:b/>
          <w:spacing w:val="10"/>
          <w:position w:val="6"/>
          <w:sz w:val="24"/>
        </w:rPr>
        <w:t>就业方向</w:t>
      </w:r>
      <w:r>
        <w:rPr>
          <w:rFonts w:hint="eastAsia"/>
          <w:spacing w:val="10"/>
          <w:position w:val="6"/>
          <w:sz w:val="24"/>
        </w:rPr>
        <w:t xml:space="preserve">    </w:t>
      </w:r>
    </w:p>
    <w:p>
      <w:pPr>
        <w:spacing w:line="440" w:lineRule="exact"/>
        <w:ind w:firstLine="480" w:firstLineChars="200"/>
        <w:rPr>
          <w:rFonts w:ascii="宋体" w:hAnsi="宋体" w:cs="仿宋"/>
          <w:sz w:val="24"/>
        </w:rPr>
      </w:pPr>
      <w:bookmarkStart w:id="1" w:name="_GoBack"/>
      <w:bookmarkEnd w:id="1"/>
      <w:r>
        <w:rPr>
          <w:rFonts w:hint="eastAsia" w:ascii="宋体" w:hAnsi="宋体" w:cs="仿宋"/>
          <w:sz w:val="24"/>
          <w:lang w:eastAsia="zh-CN"/>
        </w:rPr>
        <w:t>婴幼儿托育服务与管理</w:t>
      </w:r>
      <w:r>
        <w:rPr>
          <w:rFonts w:hint="eastAsia" w:ascii="宋体" w:hAnsi="宋体" w:cs="仿宋"/>
          <w:sz w:val="24"/>
        </w:rPr>
        <w:t>专业旨在培养儿童身心健康及教育发展领域的工作者和专业人员，以就业为导向，构建多元人才培养模式，以更好地促进高职教育与经济社会发展有机结合，发挥为经济建设服务的作用，就业方向主要有各幼儿园、儿童健康管理机构、儿童教育机构及儿童营养研发机构等企事业单位。就业岗位主要为幼儿园教师、早教机构教师、幼教机构保育员、育婴师、家庭教育指导师、儿童营养管理师等。岗位群见表1。</w:t>
      </w:r>
    </w:p>
    <w:p>
      <w:pPr>
        <w:spacing w:line="440" w:lineRule="exact"/>
        <w:jc w:val="center"/>
        <w:rPr>
          <w:rFonts w:ascii="宋体" w:hAnsi="宋体"/>
          <w:b/>
          <w:bCs/>
          <w:sz w:val="24"/>
        </w:rPr>
      </w:pPr>
      <w:r>
        <w:rPr>
          <w:rFonts w:hint="eastAsia" w:ascii="宋体" w:hAnsi="宋体"/>
          <w:b/>
          <w:bCs/>
          <w:sz w:val="24"/>
        </w:rPr>
        <w:t>表1 岗位群见表</w:t>
      </w:r>
    </w:p>
    <w:tbl>
      <w:tblPr>
        <w:tblStyle w:val="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1443"/>
        <w:gridCol w:w="2786"/>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exact"/>
        </w:trPr>
        <w:tc>
          <w:tcPr>
            <w:tcW w:w="2008" w:type="dxa"/>
            <w:vAlign w:val="center"/>
          </w:tcPr>
          <w:p>
            <w:pPr>
              <w:ind w:firstLine="211"/>
              <w:jc w:val="center"/>
              <w:rPr>
                <w:rFonts w:ascii="宋体" w:hAnsi="宋体"/>
                <w:sz w:val="24"/>
              </w:rPr>
            </w:pPr>
            <w:r>
              <w:rPr>
                <w:rFonts w:hint="eastAsia" w:ascii="宋体" w:hAnsi="宋体"/>
                <w:sz w:val="24"/>
              </w:rPr>
              <w:t>就业范围</w:t>
            </w:r>
          </w:p>
        </w:tc>
        <w:tc>
          <w:tcPr>
            <w:tcW w:w="1443" w:type="dxa"/>
            <w:vAlign w:val="center"/>
          </w:tcPr>
          <w:p>
            <w:pPr>
              <w:ind w:firstLine="211"/>
              <w:jc w:val="center"/>
              <w:rPr>
                <w:rFonts w:ascii="宋体" w:hAnsi="宋体"/>
                <w:sz w:val="24"/>
              </w:rPr>
            </w:pPr>
            <w:r>
              <w:rPr>
                <w:rFonts w:hint="eastAsia" w:ascii="宋体" w:hAnsi="宋体"/>
                <w:sz w:val="24"/>
              </w:rPr>
              <w:t>初始（核心）岗位</w:t>
            </w:r>
          </w:p>
        </w:tc>
        <w:tc>
          <w:tcPr>
            <w:tcW w:w="2786" w:type="dxa"/>
            <w:vAlign w:val="center"/>
          </w:tcPr>
          <w:p>
            <w:pPr>
              <w:ind w:firstLine="211"/>
              <w:jc w:val="center"/>
              <w:rPr>
                <w:rFonts w:ascii="宋体" w:hAnsi="宋体"/>
                <w:sz w:val="24"/>
              </w:rPr>
            </w:pPr>
            <w:r>
              <w:rPr>
                <w:rFonts w:hint="eastAsia" w:ascii="宋体" w:hAnsi="宋体"/>
                <w:sz w:val="24"/>
              </w:rPr>
              <w:t>拓展就业</w:t>
            </w:r>
          </w:p>
          <w:p>
            <w:pPr>
              <w:ind w:firstLine="211"/>
              <w:jc w:val="center"/>
              <w:rPr>
                <w:rFonts w:ascii="宋体" w:hAnsi="宋体"/>
                <w:sz w:val="24"/>
              </w:rPr>
            </w:pPr>
            <w:r>
              <w:rPr>
                <w:rFonts w:hint="eastAsia" w:ascii="宋体" w:hAnsi="宋体"/>
                <w:sz w:val="24"/>
              </w:rPr>
              <w:t>岗位群</w:t>
            </w:r>
          </w:p>
        </w:tc>
        <w:tc>
          <w:tcPr>
            <w:tcW w:w="2694" w:type="dxa"/>
            <w:vAlign w:val="center"/>
          </w:tcPr>
          <w:p>
            <w:pPr>
              <w:ind w:firstLine="211"/>
              <w:jc w:val="center"/>
              <w:rPr>
                <w:rFonts w:ascii="宋体" w:hAnsi="宋体"/>
                <w:sz w:val="24"/>
              </w:rPr>
            </w:pPr>
            <w:r>
              <w:rPr>
                <w:rFonts w:hint="eastAsia" w:ascii="宋体" w:hAnsi="宋体"/>
                <w:sz w:val="24"/>
              </w:rPr>
              <w:t>发展岗位群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trPr>
        <w:tc>
          <w:tcPr>
            <w:tcW w:w="2008" w:type="dxa"/>
            <w:vMerge w:val="restart"/>
            <w:vAlign w:val="center"/>
          </w:tcPr>
          <w:p>
            <w:pPr>
              <w:rPr>
                <w:rFonts w:ascii="宋体" w:hAnsi="宋体"/>
                <w:sz w:val="24"/>
              </w:rPr>
            </w:pPr>
            <w:r>
              <w:rPr>
                <w:rFonts w:hint="eastAsia" w:ascii="宋体" w:hAnsi="宋体"/>
                <w:sz w:val="24"/>
              </w:rPr>
              <w:t>幼儿教育企事业单位</w:t>
            </w:r>
          </w:p>
        </w:tc>
        <w:tc>
          <w:tcPr>
            <w:tcW w:w="1443" w:type="dxa"/>
            <w:vMerge w:val="restart"/>
          </w:tcPr>
          <w:p>
            <w:pPr>
              <w:ind w:firstLine="210"/>
              <w:jc w:val="center"/>
              <w:rPr>
                <w:rFonts w:ascii="宋体" w:hAnsi="宋体"/>
                <w:sz w:val="24"/>
              </w:rPr>
            </w:pPr>
          </w:p>
          <w:p>
            <w:pPr>
              <w:ind w:firstLine="210"/>
              <w:jc w:val="center"/>
              <w:rPr>
                <w:rFonts w:ascii="宋体" w:hAnsi="宋体"/>
                <w:sz w:val="24"/>
              </w:rPr>
            </w:pPr>
            <w:r>
              <w:rPr>
                <w:rFonts w:hint="eastAsia" w:ascii="宋体" w:hAnsi="宋体"/>
                <w:sz w:val="24"/>
              </w:rPr>
              <w:t>教师</w:t>
            </w:r>
          </w:p>
        </w:tc>
        <w:tc>
          <w:tcPr>
            <w:tcW w:w="2786" w:type="dxa"/>
            <w:vAlign w:val="center"/>
          </w:tcPr>
          <w:p>
            <w:pPr>
              <w:ind w:firstLine="210"/>
              <w:jc w:val="center"/>
              <w:rPr>
                <w:rFonts w:ascii="宋体" w:hAnsi="宋体"/>
                <w:sz w:val="24"/>
              </w:rPr>
            </w:pPr>
            <w:r>
              <w:rPr>
                <w:rFonts w:hint="eastAsia" w:ascii="宋体" w:hAnsi="宋体"/>
                <w:sz w:val="24"/>
              </w:rPr>
              <w:t>幼教教研员</w:t>
            </w:r>
          </w:p>
        </w:tc>
        <w:tc>
          <w:tcPr>
            <w:tcW w:w="2694" w:type="dxa"/>
            <w:vMerge w:val="restart"/>
            <w:vAlign w:val="center"/>
          </w:tcPr>
          <w:p>
            <w:pPr>
              <w:ind w:left="105" w:leftChars="50"/>
              <w:jc w:val="left"/>
              <w:rPr>
                <w:rFonts w:ascii="宋体" w:hAnsi="宋体"/>
                <w:sz w:val="24"/>
              </w:rPr>
            </w:pPr>
            <w:r>
              <w:rPr>
                <w:rFonts w:hint="eastAsia" w:ascii="宋体" w:hAnsi="宋体" w:cs="仿宋"/>
                <w:sz w:val="24"/>
              </w:rPr>
              <w:t>幼儿教师、幼儿园园长、幼教教研主任、早教培训师、早教机构运营主管、幼教机构保育员、高级健康管理师、高级营养师等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trPr>
        <w:tc>
          <w:tcPr>
            <w:tcW w:w="2008" w:type="dxa"/>
            <w:vMerge w:val="continue"/>
            <w:vAlign w:val="center"/>
          </w:tcPr>
          <w:p>
            <w:pPr>
              <w:ind w:firstLine="210"/>
              <w:jc w:val="center"/>
              <w:rPr>
                <w:rFonts w:ascii="宋体" w:hAnsi="宋体"/>
                <w:sz w:val="24"/>
              </w:rPr>
            </w:pPr>
          </w:p>
        </w:tc>
        <w:tc>
          <w:tcPr>
            <w:tcW w:w="1443" w:type="dxa"/>
            <w:vMerge w:val="continue"/>
          </w:tcPr>
          <w:p>
            <w:pPr>
              <w:ind w:firstLine="210"/>
              <w:jc w:val="center"/>
              <w:rPr>
                <w:rFonts w:ascii="宋体" w:hAnsi="宋体"/>
                <w:sz w:val="24"/>
              </w:rPr>
            </w:pPr>
          </w:p>
        </w:tc>
        <w:tc>
          <w:tcPr>
            <w:tcW w:w="2786" w:type="dxa"/>
            <w:vAlign w:val="center"/>
          </w:tcPr>
          <w:p>
            <w:pPr>
              <w:ind w:firstLine="210"/>
              <w:jc w:val="center"/>
              <w:rPr>
                <w:rFonts w:ascii="宋体" w:hAnsi="宋体"/>
                <w:sz w:val="24"/>
              </w:rPr>
            </w:pPr>
            <w:r>
              <w:rPr>
                <w:rFonts w:hint="eastAsia" w:hAnsi="宋体"/>
                <w:sz w:val="24"/>
              </w:rPr>
              <w:t>健康管理师</w:t>
            </w:r>
          </w:p>
        </w:tc>
        <w:tc>
          <w:tcPr>
            <w:tcW w:w="2694" w:type="dxa"/>
            <w:vMerge w:val="continue"/>
            <w:vAlign w:val="center"/>
          </w:tcPr>
          <w:p>
            <w:pPr>
              <w:ind w:firstLine="2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trPr>
        <w:tc>
          <w:tcPr>
            <w:tcW w:w="2008" w:type="dxa"/>
            <w:vMerge w:val="continue"/>
            <w:vAlign w:val="center"/>
          </w:tcPr>
          <w:p>
            <w:pPr>
              <w:ind w:firstLine="210"/>
              <w:jc w:val="center"/>
              <w:rPr>
                <w:rFonts w:ascii="宋体" w:hAnsi="宋体"/>
                <w:sz w:val="24"/>
              </w:rPr>
            </w:pPr>
          </w:p>
        </w:tc>
        <w:tc>
          <w:tcPr>
            <w:tcW w:w="1443" w:type="dxa"/>
            <w:vMerge w:val="continue"/>
          </w:tcPr>
          <w:p>
            <w:pPr>
              <w:ind w:firstLine="210"/>
              <w:jc w:val="center"/>
              <w:rPr>
                <w:rFonts w:ascii="宋体" w:hAnsi="宋体"/>
                <w:sz w:val="24"/>
              </w:rPr>
            </w:pPr>
          </w:p>
        </w:tc>
        <w:tc>
          <w:tcPr>
            <w:tcW w:w="2786" w:type="dxa"/>
            <w:vAlign w:val="center"/>
          </w:tcPr>
          <w:p>
            <w:pPr>
              <w:ind w:firstLine="210"/>
              <w:jc w:val="center"/>
              <w:rPr>
                <w:rFonts w:ascii="宋体" w:hAnsi="宋体"/>
                <w:sz w:val="24"/>
              </w:rPr>
            </w:pPr>
            <w:r>
              <w:rPr>
                <w:rFonts w:hint="eastAsia" w:ascii="宋体" w:hAnsi="宋体"/>
                <w:sz w:val="24"/>
              </w:rPr>
              <w:t>营养保健师</w:t>
            </w:r>
          </w:p>
        </w:tc>
        <w:tc>
          <w:tcPr>
            <w:tcW w:w="2694" w:type="dxa"/>
            <w:vMerge w:val="continue"/>
            <w:vAlign w:val="center"/>
          </w:tcPr>
          <w:p>
            <w:pPr>
              <w:ind w:firstLine="2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trPr>
        <w:tc>
          <w:tcPr>
            <w:tcW w:w="2008" w:type="dxa"/>
            <w:vMerge w:val="continue"/>
            <w:vAlign w:val="center"/>
          </w:tcPr>
          <w:p>
            <w:pPr>
              <w:ind w:firstLine="210"/>
              <w:jc w:val="center"/>
              <w:rPr>
                <w:rFonts w:ascii="宋体" w:hAnsi="宋体"/>
                <w:sz w:val="24"/>
              </w:rPr>
            </w:pPr>
          </w:p>
        </w:tc>
        <w:tc>
          <w:tcPr>
            <w:tcW w:w="1443" w:type="dxa"/>
            <w:vMerge w:val="continue"/>
          </w:tcPr>
          <w:p>
            <w:pPr>
              <w:ind w:firstLine="210"/>
              <w:jc w:val="center"/>
              <w:rPr>
                <w:rFonts w:ascii="宋体" w:hAnsi="宋体"/>
                <w:sz w:val="24"/>
              </w:rPr>
            </w:pPr>
          </w:p>
        </w:tc>
        <w:tc>
          <w:tcPr>
            <w:tcW w:w="2786" w:type="dxa"/>
            <w:vAlign w:val="center"/>
          </w:tcPr>
          <w:p>
            <w:pPr>
              <w:ind w:firstLine="210"/>
              <w:jc w:val="center"/>
              <w:rPr>
                <w:rFonts w:ascii="宋体" w:hAnsi="宋体"/>
                <w:sz w:val="24"/>
              </w:rPr>
            </w:pPr>
            <w:r>
              <w:rPr>
                <w:rFonts w:hint="eastAsia" w:ascii="宋体" w:hAnsi="宋体"/>
                <w:sz w:val="24"/>
              </w:rPr>
              <w:t>儿童健康与发展机构管理岗</w:t>
            </w:r>
          </w:p>
        </w:tc>
        <w:tc>
          <w:tcPr>
            <w:tcW w:w="2694" w:type="dxa"/>
            <w:vMerge w:val="continue"/>
            <w:vAlign w:val="center"/>
          </w:tcPr>
          <w:p>
            <w:pPr>
              <w:ind w:firstLine="2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trPr>
        <w:tc>
          <w:tcPr>
            <w:tcW w:w="2008" w:type="dxa"/>
            <w:vMerge w:val="continue"/>
            <w:vAlign w:val="center"/>
          </w:tcPr>
          <w:p>
            <w:pPr>
              <w:ind w:firstLine="210"/>
              <w:jc w:val="center"/>
              <w:rPr>
                <w:rFonts w:ascii="宋体" w:hAnsi="宋体"/>
                <w:sz w:val="24"/>
              </w:rPr>
            </w:pPr>
          </w:p>
        </w:tc>
        <w:tc>
          <w:tcPr>
            <w:tcW w:w="1443" w:type="dxa"/>
            <w:vMerge w:val="continue"/>
          </w:tcPr>
          <w:p>
            <w:pPr>
              <w:ind w:firstLine="210"/>
              <w:jc w:val="center"/>
              <w:rPr>
                <w:rFonts w:ascii="宋体" w:hAnsi="宋体"/>
                <w:sz w:val="24"/>
              </w:rPr>
            </w:pPr>
          </w:p>
        </w:tc>
        <w:tc>
          <w:tcPr>
            <w:tcW w:w="2786" w:type="dxa"/>
            <w:vAlign w:val="center"/>
          </w:tcPr>
          <w:p>
            <w:pPr>
              <w:ind w:firstLine="210"/>
              <w:jc w:val="center"/>
              <w:rPr>
                <w:rFonts w:ascii="宋体" w:hAnsi="宋体"/>
                <w:sz w:val="24"/>
              </w:rPr>
            </w:pPr>
            <w:r>
              <w:rPr>
                <w:rFonts w:hint="eastAsia" w:ascii="宋体" w:hAnsi="宋体"/>
                <w:sz w:val="24"/>
              </w:rPr>
              <w:t>儿童社会工作者</w:t>
            </w:r>
          </w:p>
        </w:tc>
        <w:tc>
          <w:tcPr>
            <w:tcW w:w="2694" w:type="dxa"/>
            <w:vMerge w:val="continue"/>
            <w:vAlign w:val="center"/>
          </w:tcPr>
          <w:p>
            <w:pPr>
              <w:ind w:firstLine="21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2008" w:type="dxa"/>
            <w:vMerge w:val="continue"/>
            <w:vAlign w:val="center"/>
          </w:tcPr>
          <w:p>
            <w:pPr>
              <w:ind w:firstLine="210"/>
              <w:jc w:val="center"/>
              <w:rPr>
                <w:rFonts w:ascii="宋体" w:hAnsi="宋体"/>
                <w:sz w:val="24"/>
              </w:rPr>
            </w:pPr>
          </w:p>
        </w:tc>
        <w:tc>
          <w:tcPr>
            <w:tcW w:w="1443" w:type="dxa"/>
            <w:vMerge w:val="continue"/>
          </w:tcPr>
          <w:p>
            <w:pPr>
              <w:ind w:firstLine="210"/>
              <w:jc w:val="center"/>
              <w:rPr>
                <w:rFonts w:ascii="宋体" w:hAnsi="宋体"/>
                <w:sz w:val="24"/>
              </w:rPr>
            </w:pPr>
          </w:p>
        </w:tc>
        <w:tc>
          <w:tcPr>
            <w:tcW w:w="2786" w:type="dxa"/>
            <w:vAlign w:val="center"/>
          </w:tcPr>
          <w:p>
            <w:pPr>
              <w:ind w:firstLine="210"/>
              <w:jc w:val="center"/>
              <w:rPr>
                <w:rFonts w:ascii="宋体" w:hAnsi="宋体"/>
                <w:sz w:val="24"/>
              </w:rPr>
            </w:pPr>
            <w:r>
              <w:rPr>
                <w:rFonts w:hint="eastAsia" w:ascii="宋体" w:hAnsi="宋体"/>
                <w:sz w:val="24"/>
              </w:rPr>
              <w:t>家庭教育指导师</w:t>
            </w:r>
          </w:p>
        </w:tc>
        <w:tc>
          <w:tcPr>
            <w:tcW w:w="2694" w:type="dxa"/>
            <w:vMerge w:val="continue"/>
            <w:vAlign w:val="center"/>
          </w:tcPr>
          <w:p>
            <w:pPr>
              <w:ind w:firstLine="210"/>
              <w:jc w:val="center"/>
              <w:rPr>
                <w:rFonts w:ascii="宋体" w:hAnsi="宋体"/>
                <w:sz w:val="24"/>
              </w:rPr>
            </w:pPr>
          </w:p>
        </w:tc>
      </w:tr>
    </w:tbl>
    <w:p>
      <w:pPr>
        <w:spacing w:line="440" w:lineRule="exact"/>
        <w:ind w:firstLine="482" w:firstLineChars="200"/>
        <w:rPr>
          <w:rFonts w:ascii="宋体" w:hAnsi="宋体"/>
          <w:sz w:val="24"/>
        </w:rPr>
      </w:pPr>
      <w:r>
        <w:rPr>
          <w:rFonts w:hint="eastAsia" w:ascii="宋体" w:hAnsi="宋体"/>
          <w:b/>
          <w:bCs/>
          <w:sz w:val="24"/>
        </w:rPr>
        <w:t>一、培养目标与规格</w:t>
      </w:r>
    </w:p>
    <w:p>
      <w:pPr>
        <w:spacing w:line="440" w:lineRule="exact"/>
        <w:ind w:firstLine="480" w:firstLineChars="200"/>
        <w:rPr>
          <w:rFonts w:ascii="宋体" w:hAnsi="宋体"/>
          <w:sz w:val="24"/>
        </w:rPr>
      </w:pPr>
      <w:r>
        <w:rPr>
          <w:rFonts w:hint="eastAsia" w:ascii="宋体" w:hAnsi="宋体"/>
          <w:sz w:val="24"/>
        </w:rPr>
        <w:t>（一）培养目标</w:t>
      </w:r>
    </w:p>
    <w:p>
      <w:pPr>
        <w:spacing w:line="440" w:lineRule="exact"/>
        <w:ind w:firstLine="480" w:firstLineChars="200"/>
        <w:rPr>
          <w:rFonts w:ascii="宋体" w:hAnsi="宋体" w:cs="仿宋"/>
          <w:sz w:val="24"/>
        </w:rPr>
      </w:pPr>
      <w:r>
        <w:rPr>
          <w:rFonts w:hint="eastAsia" w:ascii="宋体" w:hAnsi="宋体" w:cs="仿宋"/>
          <w:sz w:val="24"/>
        </w:rPr>
        <w:t>本专业培养理想信念坚定，德、智、体、美、劳全面发展，具有一定的科学文化水平, 使学生具有良好的教师职业道德和先进的早期教育与幼儿教育理念，掌握较系统的专业知识与专业技能，具有良好的人文素养、精益求精的工匠精神，掌握幼儿卫生保健、健康管理以及幼儿教育的基本知识，善于沟通与合作，勇于创新，提高就业能力和可持续发展的能力，培养身心健康的幼儿教师和幼儿教育相关工作的高素质技术技能人才。</w:t>
      </w:r>
    </w:p>
    <w:p>
      <w:pPr>
        <w:spacing w:line="440" w:lineRule="exact"/>
        <w:ind w:firstLine="480" w:firstLineChars="200"/>
        <w:rPr>
          <w:rFonts w:ascii="宋体" w:hAnsi="宋体"/>
          <w:sz w:val="24"/>
        </w:rPr>
      </w:pPr>
      <w:r>
        <w:rPr>
          <w:rFonts w:hint="eastAsia" w:ascii="宋体" w:hAnsi="宋体"/>
          <w:sz w:val="24"/>
        </w:rPr>
        <w:t>（二）培养规格</w:t>
      </w:r>
    </w:p>
    <w:p>
      <w:pPr>
        <w:spacing w:line="440" w:lineRule="exact"/>
        <w:ind w:firstLine="480" w:firstLineChars="200"/>
        <w:rPr>
          <w:rFonts w:ascii="宋体" w:hAnsi="宋体" w:cs="仿宋"/>
          <w:sz w:val="24"/>
        </w:rPr>
      </w:pPr>
      <w:r>
        <w:rPr>
          <w:rFonts w:hint="eastAsia" w:ascii="宋体" w:hAnsi="宋体" w:cs="仿宋"/>
          <w:sz w:val="24"/>
        </w:rPr>
        <w:t>通过在校期间2.5年的培养，本专业毕业生应具有以下职业能力、知识结构与专业能力：</w:t>
      </w:r>
    </w:p>
    <w:p>
      <w:pPr>
        <w:spacing w:line="360" w:lineRule="auto"/>
        <w:ind w:left="630" w:leftChars="300"/>
        <w:rPr>
          <w:rFonts w:ascii="宋体" w:hAnsi="宋体" w:cs="宋体"/>
          <w:sz w:val="24"/>
        </w:rPr>
      </w:pPr>
      <w:r>
        <w:rPr>
          <w:rFonts w:hint="eastAsia" w:ascii="宋体" w:hAnsi="宋体" w:cs="宋体"/>
          <w:sz w:val="24"/>
        </w:rPr>
        <w:t>1.职业能力</w:t>
      </w:r>
    </w:p>
    <w:p>
      <w:pPr>
        <w:spacing w:line="440" w:lineRule="exact"/>
        <w:ind w:firstLine="480" w:firstLineChars="200"/>
        <w:rPr>
          <w:rFonts w:ascii="宋体" w:hAnsi="宋体" w:cs="仿宋"/>
          <w:sz w:val="24"/>
        </w:rPr>
      </w:pPr>
      <w:r>
        <w:rPr>
          <w:rFonts w:hint="eastAsia" w:ascii="宋体" w:hAnsi="宋体"/>
          <w:sz w:val="24"/>
        </w:rPr>
        <w:t>（1）</w:t>
      </w:r>
      <w:r>
        <w:rPr>
          <w:rFonts w:hint="eastAsia" w:ascii="宋体" w:hAnsi="宋体" w:cs="仿宋"/>
          <w:sz w:val="24"/>
        </w:rPr>
        <w:t>思想政治素质：热爱社会主义，热爱祖国，拥护中国共产党领导，拥护四个全面等国家各项方针政策，树立正确的人生观、价值观、世界观。</w:t>
      </w:r>
    </w:p>
    <w:p>
      <w:pPr>
        <w:spacing w:line="440" w:lineRule="exact"/>
        <w:ind w:firstLine="480" w:firstLineChars="200"/>
        <w:rPr>
          <w:rFonts w:ascii="宋体" w:hAnsi="宋体" w:cs="仿宋"/>
          <w:sz w:val="24"/>
        </w:rPr>
      </w:pPr>
      <w:r>
        <w:rPr>
          <w:rFonts w:hint="eastAsia" w:ascii="宋体" w:hAnsi="宋体"/>
          <w:sz w:val="24"/>
        </w:rPr>
        <w:t>（2）</w:t>
      </w:r>
      <w:r>
        <w:rPr>
          <w:rFonts w:hint="eastAsia" w:ascii="宋体" w:hAnsi="宋体" w:cs="仿宋"/>
          <w:sz w:val="24"/>
        </w:rPr>
        <w:t>身心素质：积极参加体育锻炼，达到大学生体育合格标准；接受必要的军事训练；身体健康，心理状态良好；有较强的适应能力、承受能力和人际交往能力。</w:t>
      </w:r>
    </w:p>
    <w:p>
      <w:pPr>
        <w:spacing w:line="440" w:lineRule="exact"/>
        <w:ind w:firstLine="480" w:firstLineChars="200"/>
        <w:rPr>
          <w:rFonts w:ascii="宋体" w:hAnsi="宋体" w:cs="仿宋"/>
          <w:sz w:val="24"/>
        </w:rPr>
      </w:pPr>
      <w:r>
        <w:rPr>
          <w:rFonts w:hint="eastAsia" w:ascii="宋体" w:hAnsi="宋体"/>
          <w:sz w:val="24"/>
        </w:rPr>
        <w:t>（3）</w:t>
      </w:r>
      <w:r>
        <w:rPr>
          <w:rFonts w:hint="eastAsia" w:ascii="宋体" w:hAnsi="宋体" w:cs="仿宋"/>
          <w:sz w:val="24"/>
        </w:rPr>
        <w:t>人文素养与科学素质：具有一定的专业视野，培养较高的文化品位和高尚的情操，具有一定的创新思维与科学思维。</w:t>
      </w:r>
    </w:p>
    <w:p>
      <w:pPr>
        <w:spacing w:line="440" w:lineRule="exact"/>
        <w:ind w:firstLine="480" w:firstLineChars="200"/>
        <w:rPr>
          <w:rFonts w:ascii="宋体" w:hAnsi="宋体" w:cs="仿宋"/>
          <w:sz w:val="24"/>
        </w:rPr>
      </w:pPr>
      <w:r>
        <w:rPr>
          <w:rFonts w:hint="eastAsia" w:ascii="宋体" w:hAnsi="宋体"/>
          <w:sz w:val="24"/>
        </w:rPr>
        <w:t>（4）</w:t>
      </w:r>
      <w:r>
        <w:rPr>
          <w:rFonts w:hint="eastAsia" w:ascii="宋体" w:hAnsi="宋体" w:cs="仿宋"/>
          <w:sz w:val="24"/>
        </w:rPr>
        <w:t>职业素质：具有良好的职业态度和职业道德修养；具有爱岗敬业、诚实守信、办事公道、奉献社会的精神和严谨求实的作风；具有从事职业活动所必需的教学能力与组织管理能力。</w:t>
      </w:r>
    </w:p>
    <w:p>
      <w:pPr>
        <w:spacing w:line="440" w:lineRule="exact"/>
        <w:ind w:firstLine="480" w:firstLineChars="200"/>
        <w:rPr>
          <w:rFonts w:ascii="宋体" w:hAnsi="宋体"/>
          <w:sz w:val="24"/>
        </w:rPr>
      </w:pPr>
      <w:r>
        <w:rPr>
          <w:rFonts w:hint="eastAsia" w:ascii="宋体" w:hAnsi="宋体"/>
          <w:sz w:val="24"/>
        </w:rPr>
        <w:t>2.知识结构</w:t>
      </w:r>
    </w:p>
    <w:p>
      <w:pPr>
        <w:spacing w:line="440" w:lineRule="exact"/>
        <w:ind w:firstLine="480" w:firstLineChars="200"/>
        <w:rPr>
          <w:rFonts w:ascii="宋体" w:hAnsi="宋体" w:cs="仿宋"/>
          <w:sz w:val="24"/>
        </w:rPr>
      </w:pPr>
      <w:r>
        <w:rPr>
          <w:rFonts w:hint="eastAsia" w:ascii="宋体" w:hAnsi="宋体" w:cs="仿宋"/>
          <w:sz w:val="24"/>
        </w:rPr>
        <w:t>通过理论与实践教学，本专业毕业生应具备以下知识：</w:t>
      </w:r>
    </w:p>
    <w:p>
      <w:pPr>
        <w:spacing w:line="360" w:lineRule="auto"/>
        <w:ind w:firstLine="420" w:firstLineChars="175"/>
        <w:rPr>
          <w:rFonts w:ascii="宋体" w:hAnsi="宋体" w:cs="仿宋"/>
          <w:sz w:val="24"/>
        </w:rPr>
      </w:pPr>
      <w:r>
        <w:rPr>
          <w:rFonts w:hint="eastAsia" w:ascii="宋体" w:hAnsi="宋体" w:cs="宋体"/>
          <w:sz w:val="24"/>
        </w:rPr>
        <w:t>（1）掌</w:t>
      </w:r>
      <w:r>
        <w:rPr>
          <w:rFonts w:hint="eastAsia" w:ascii="宋体" w:hAnsi="宋体" w:cs="仿宋"/>
          <w:sz w:val="24"/>
        </w:rPr>
        <w:t>握幼儿身心发展的特点、规律、个体差异和促进婴幼儿全面发展的策略方法。</w:t>
      </w:r>
    </w:p>
    <w:p>
      <w:pPr>
        <w:spacing w:line="360" w:lineRule="auto"/>
        <w:ind w:firstLine="420" w:firstLineChars="175"/>
        <w:rPr>
          <w:rFonts w:ascii="宋体" w:hAnsi="宋体" w:cs="仿宋"/>
          <w:sz w:val="24"/>
        </w:rPr>
      </w:pPr>
      <w:r>
        <w:rPr>
          <w:rFonts w:hint="eastAsia" w:ascii="宋体" w:hAnsi="宋体" w:cs="宋体"/>
          <w:sz w:val="24"/>
        </w:rPr>
        <w:t>（2）</w:t>
      </w:r>
      <w:r>
        <w:rPr>
          <w:rFonts w:hint="eastAsia" w:ascii="宋体" w:hAnsi="宋体" w:cs="仿宋"/>
          <w:sz w:val="24"/>
        </w:rPr>
        <w:t>熟悉幼儿教育的目标、任务、内容、要求和基本原则。</w:t>
      </w:r>
    </w:p>
    <w:p>
      <w:pPr>
        <w:spacing w:line="360" w:lineRule="auto"/>
        <w:ind w:firstLine="480" w:firstLineChars="200"/>
        <w:rPr>
          <w:rFonts w:ascii="宋体" w:hAnsi="宋体" w:cs="仿宋"/>
          <w:sz w:val="24"/>
        </w:rPr>
      </w:pPr>
      <w:r>
        <w:rPr>
          <w:rFonts w:hint="eastAsia" w:ascii="宋体" w:hAnsi="宋体" w:cs="宋体"/>
          <w:sz w:val="24"/>
        </w:rPr>
        <w:t>（3）</w:t>
      </w:r>
      <w:r>
        <w:rPr>
          <w:rFonts w:hint="eastAsia" w:ascii="宋体" w:hAnsi="宋体" w:cs="仿宋"/>
          <w:sz w:val="24"/>
        </w:rPr>
        <w:t>掌握幼儿园与托幼机构环境创设、一日生活安排、游戏与教育活动、保育和班级管理的知识与方法。</w:t>
      </w:r>
    </w:p>
    <w:p>
      <w:pPr>
        <w:tabs>
          <w:tab w:val="left" w:pos="923"/>
        </w:tabs>
        <w:spacing w:line="346" w:lineRule="exact"/>
        <w:ind w:firstLine="480" w:firstLineChars="200"/>
        <w:rPr>
          <w:rFonts w:ascii="宋体" w:hAnsi="宋体" w:cs="宋体"/>
          <w:kern w:val="0"/>
          <w:sz w:val="24"/>
          <w:lang w:val="zh-TW" w:eastAsia="zh-TW" w:bidi="zh-TW"/>
        </w:rPr>
      </w:pPr>
      <w:r>
        <w:rPr>
          <w:rFonts w:hint="eastAsia" w:ascii="宋体" w:hAnsi="宋体" w:cs="宋体"/>
          <w:kern w:val="0"/>
          <w:sz w:val="24"/>
          <w:lang w:val="zh-TW" w:bidi="zh-TW"/>
        </w:rPr>
        <w:t>（</w:t>
      </w:r>
      <w:r>
        <w:rPr>
          <w:rFonts w:hint="eastAsia" w:ascii="宋体" w:hAnsi="宋体" w:cs="宋体"/>
          <w:kern w:val="0"/>
          <w:sz w:val="24"/>
          <w:lang w:bidi="zh-TW"/>
        </w:rPr>
        <w:t>4</w:t>
      </w:r>
      <w:r>
        <w:rPr>
          <w:rFonts w:hint="eastAsia" w:ascii="宋体" w:hAnsi="宋体" w:cs="宋体"/>
          <w:kern w:val="0"/>
          <w:sz w:val="24"/>
          <w:lang w:val="zh-TW" w:bidi="zh-TW"/>
        </w:rPr>
        <w:t>）</w:t>
      </w:r>
      <w:r>
        <w:rPr>
          <w:rFonts w:hint="eastAsia" w:ascii="宋体" w:hAnsi="宋体" w:cs="仿宋"/>
          <w:sz w:val="24"/>
          <w:lang w:val="zh-TW" w:eastAsia="zh-TW"/>
        </w:rPr>
        <w:t>熟悉与本专业相关的法律法规以及环境保护、安全消防等知识</w:t>
      </w:r>
      <w:r>
        <w:rPr>
          <w:rFonts w:hint="eastAsia" w:ascii="宋体" w:hAnsi="宋体" w:cs="宋体"/>
          <w:kern w:val="0"/>
          <w:sz w:val="24"/>
          <w:lang w:val="zh-TW" w:eastAsia="zh-TW" w:bidi="zh-TW"/>
        </w:rPr>
        <w:t>。</w:t>
      </w:r>
    </w:p>
    <w:p>
      <w:pPr>
        <w:spacing w:line="440" w:lineRule="exact"/>
        <w:ind w:firstLine="480" w:firstLineChars="200"/>
        <w:rPr>
          <w:rFonts w:ascii="宋体" w:hAnsi="宋体" w:eastAsia="PMingLiU" w:cs="宋体"/>
          <w:kern w:val="0"/>
          <w:sz w:val="24"/>
          <w:lang w:val="zh-TW" w:eastAsia="zh-TW" w:bidi="zh-TW"/>
        </w:rPr>
      </w:pPr>
      <w:r>
        <w:rPr>
          <w:rFonts w:hint="eastAsia" w:ascii="宋体" w:hAnsi="宋体" w:cs="宋体"/>
          <w:kern w:val="0"/>
          <w:sz w:val="24"/>
          <w:lang w:val="zh-TW" w:bidi="zh-TW"/>
        </w:rPr>
        <w:t>（</w:t>
      </w:r>
      <w:r>
        <w:rPr>
          <w:rFonts w:hint="eastAsia" w:ascii="宋体" w:hAnsi="宋体" w:cs="宋体"/>
          <w:kern w:val="0"/>
          <w:sz w:val="24"/>
          <w:lang w:bidi="zh-TW"/>
        </w:rPr>
        <w:t>5</w:t>
      </w:r>
      <w:r>
        <w:rPr>
          <w:rFonts w:hint="eastAsia" w:ascii="宋体" w:hAnsi="宋体" w:cs="宋体"/>
          <w:kern w:val="0"/>
          <w:sz w:val="24"/>
          <w:lang w:val="zh-TW" w:bidi="zh-TW"/>
        </w:rPr>
        <w:t>）</w:t>
      </w:r>
      <w:r>
        <w:rPr>
          <w:rFonts w:hint="eastAsia" w:ascii="宋体" w:hAnsi="宋体" w:cs="仿宋"/>
          <w:sz w:val="24"/>
          <w:lang w:val="zh-TW" w:eastAsia="zh-TW"/>
        </w:rPr>
        <w:t>掌握婴幼儿营养、生长发育、生活照料、常见疾病的特点及预防等保健知识。</w:t>
      </w:r>
    </w:p>
    <w:p>
      <w:pPr>
        <w:tabs>
          <w:tab w:val="left" w:pos="923"/>
        </w:tabs>
        <w:spacing w:line="346" w:lineRule="exact"/>
        <w:ind w:firstLine="480" w:firstLineChars="200"/>
        <w:jc w:val="left"/>
        <w:rPr>
          <w:rFonts w:ascii="宋体" w:hAnsi="宋体" w:cs="仿宋"/>
          <w:sz w:val="24"/>
          <w:lang w:val="zh-TW" w:eastAsia="zh-TW"/>
        </w:rPr>
      </w:pPr>
      <w:r>
        <w:rPr>
          <w:rFonts w:hint="eastAsia" w:ascii="宋体" w:hAnsi="宋体" w:cs="宋体"/>
          <w:kern w:val="0"/>
          <w:sz w:val="24"/>
          <w:lang w:val="zh-TW" w:eastAsia="zh-TW" w:bidi="zh-TW"/>
        </w:rPr>
        <w:t>（</w:t>
      </w:r>
      <w:r>
        <w:rPr>
          <w:rFonts w:hint="eastAsia" w:ascii="宋体" w:hAnsi="宋体" w:cs="宋体"/>
          <w:kern w:val="0"/>
          <w:sz w:val="24"/>
          <w:lang w:bidi="zh-TW"/>
        </w:rPr>
        <w:t>6</w:t>
      </w:r>
      <w:r>
        <w:rPr>
          <w:rFonts w:hint="eastAsia" w:ascii="宋体" w:hAnsi="宋体" w:cs="宋体"/>
          <w:kern w:val="0"/>
          <w:sz w:val="24"/>
          <w:lang w:val="zh-TW" w:eastAsia="zh-TW" w:bidi="zh-TW"/>
        </w:rPr>
        <w:t>）</w:t>
      </w:r>
      <w:r>
        <w:rPr>
          <w:rFonts w:hint="eastAsia" w:ascii="宋体" w:hAnsi="宋体" w:cs="仿宋"/>
          <w:sz w:val="24"/>
          <w:lang w:val="zh-TW" w:eastAsia="zh-TW"/>
        </w:rPr>
        <w:t>掌握幼儿心理、儿童保教、学前教育等基本理论知识。</w:t>
      </w:r>
    </w:p>
    <w:p>
      <w:pPr>
        <w:tabs>
          <w:tab w:val="left" w:pos="923"/>
        </w:tabs>
        <w:spacing w:line="346" w:lineRule="exact"/>
        <w:ind w:firstLine="480" w:firstLineChars="200"/>
        <w:jc w:val="left"/>
        <w:rPr>
          <w:rFonts w:ascii="宋体" w:hAnsi="宋体" w:cs="仿宋"/>
          <w:sz w:val="24"/>
          <w:lang w:val="zh-TW" w:eastAsia="zh-TW"/>
        </w:rPr>
      </w:pPr>
      <w:r>
        <w:rPr>
          <w:rFonts w:hint="eastAsia" w:ascii="宋体" w:hAnsi="宋体" w:cs="宋体"/>
          <w:kern w:val="0"/>
          <w:sz w:val="24"/>
          <w:lang w:val="zh-TW" w:eastAsia="zh-TW" w:bidi="zh-TW"/>
        </w:rPr>
        <w:t>（</w:t>
      </w:r>
      <w:r>
        <w:rPr>
          <w:rFonts w:hint="eastAsia" w:ascii="宋体" w:hAnsi="宋体" w:cs="宋体"/>
          <w:kern w:val="0"/>
          <w:sz w:val="24"/>
          <w:lang w:bidi="zh-TW"/>
        </w:rPr>
        <w:t>7</w:t>
      </w:r>
      <w:r>
        <w:rPr>
          <w:rFonts w:hint="eastAsia" w:ascii="宋体" w:hAnsi="宋体" w:cs="宋体"/>
          <w:kern w:val="0"/>
          <w:sz w:val="24"/>
          <w:lang w:val="zh-TW" w:eastAsia="zh-TW" w:bidi="zh-TW"/>
        </w:rPr>
        <w:t>）</w:t>
      </w:r>
      <w:r>
        <w:rPr>
          <w:rFonts w:hint="eastAsia" w:ascii="宋体" w:hAnsi="宋体" w:cs="仿宋"/>
          <w:sz w:val="24"/>
          <w:lang w:val="zh-TW" w:eastAsia="zh-TW"/>
        </w:rPr>
        <w:t>掌握幼儿游戏和日常生活等活动组织的有关知识。</w:t>
      </w:r>
    </w:p>
    <w:p>
      <w:pPr>
        <w:spacing w:line="440" w:lineRule="exact"/>
        <w:ind w:firstLine="480" w:firstLineChars="200"/>
        <w:rPr>
          <w:rFonts w:ascii="宋体" w:hAnsi="宋体" w:cs="仿宋"/>
          <w:sz w:val="24"/>
          <w:lang w:val="zh-TW" w:eastAsia="zh-TW"/>
        </w:rPr>
      </w:pPr>
      <w:r>
        <w:rPr>
          <w:rFonts w:hint="eastAsia" w:ascii="宋体" w:hAnsi="宋体" w:cs="宋体"/>
          <w:kern w:val="0"/>
          <w:sz w:val="24"/>
          <w:lang w:val="zh-TW" w:eastAsia="zh-TW" w:bidi="zh-TW"/>
        </w:rPr>
        <w:t>（</w:t>
      </w:r>
      <w:r>
        <w:rPr>
          <w:rFonts w:hint="eastAsia" w:ascii="宋体" w:hAnsi="宋体" w:cs="宋体"/>
          <w:kern w:val="0"/>
          <w:sz w:val="24"/>
          <w:lang w:bidi="zh-TW"/>
        </w:rPr>
        <w:t>8</w:t>
      </w:r>
      <w:r>
        <w:rPr>
          <w:rFonts w:hint="eastAsia" w:ascii="宋体" w:hAnsi="宋体" w:cs="宋体"/>
          <w:kern w:val="0"/>
          <w:sz w:val="24"/>
          <w:lang w:val="zh-TW" w:eastAsia="zh-TW" w:bidi="zh-TW"/>
        </w:rPr>
        <w:t>）</w:t>
      </w:r>
      <w:r>
        <w:rPr>
          <w:rFonts w:hint="eastAsia" w:ascii="宋体" w:hAnsi="宋体" w:cs="仿宋"/>
          <w:sz w:val="24"/>
          <w:lang w:val="zh-TW" w:eastAsia="zh-TW"/>
        </w:rPr>
        <w:t>掌握早教机构、幼儿园课程领域的教育内容、教育计划、教育组织、教育方法和教育评价等方面的基本知识。</w:t>
      </w:r>
    </w:p>
    <w:p>
      <w:pPr>
        <w:tabs>
          <w:tab w:val="left" w:pos="923"/>
        </w:tabs>
        <w:spacing w:line="346" w:lineRule="exact"/>
        <w:ind w:firstLine="480" w:firstLineChars="200"/>
        <w:rPr>
          <w:rFonts w:ascii="宋体" w:hAnsi="宋体" w:cs="宋体"/>
          <w:kern w:val="0"/>
          <w:sz w:val="24"/>
          <w:lang w:val="zh-TW" w:eastAsia="zh-TW" w:bidi="zh-TW"/>
        </w:rPr>
      </w:pPr>
      <w:r>
        <w:rPr>
          <w:rFonts w:hint="eastAsia" w:ascii="宋体" w:hAnsi="宋体" w:cs="宋体"/>
          <w:kern w:val="0"/>
          <w:sz w:val="24"/>
          <w:lang w:val="zh-TW" w:bidi="zh-TW"/>
        </w:rPr>
        <w:t>（</w:t>
      </w:r>
      <w:r>
        <w:rPr>
          <w:rFonts w:hint="eastAsia" w:ascii="宋体" w:hAnsi="宋体" w:cs="宋体"/>
          <w:kern w:val="0"/>
          <w:sz w:val="24"/>
          <w:lang w:bidi="zh-TW"/>
        </w:rPr>
        <w:t>9</w:t>
      </w:r>
      <w:r>
        <w:rPr>
          <w:rFonts w:hint="eastAsia" w:ascii="宋体" w:hAnsi="宋体" w:cs="宋体"/>
          <w:kern w:val="0"/>
          <w:sz w:val="24"/>
          <w:lang w:val="zh-TW" w:bidi="zh-TW"/>
        </w:rPr>
        <w:t>）</w:t>
      </w:r>
      <w:r>
        <w:rPr>
          <w:rFonts w:hint="eastAsia" w:ascii="宋体" w:hAnsi="宋体" w:cs="宋体"/>
          <w:kern w:val="0"/>
          <w:sz w:val="24"/>
          <w:lang w:val="zh-TW" w:eastAsia="zh-TW" w:bidi="zh-TW"/>
        </w:rPr>
        <w:t>熟悉婴幼儿保健相关的行政管理、后勤管理、档案管理的基本知识。</w:t>
      </w:r>
    </w:p>
    <w:p>
      <w:pPr>
        <w:spacing w:line="360" w:lineRule="auto"/>
        <w:rPr>
          <w:rFonts w:ascii="宋体" w:hAnsi="宋体"/>
          <w:sz w:val="24"/>
        </w:rPr>
      </w:pPr>
      <w:r>
        <w:rPr>
          <w:rFonts w:hint="eastAsia" w:ascii="宋体" w:hAnsi="宋体" w:cs="宋体"/>
          <w:sz w:val="24"/>
        </w:rPr>
        <w:t xml:space="preserve">    （10）</w:t>
      </w:r>
      <w:r>
        <w:rPr>
          <w:rFonts w:hint="eastAsia" w:ascii="宋体" w:hAnsi="宋体"/>
          <w:sz w:val="24"/>
        </w:rPr>
        <w:t>具有较好的艺术素养和技能，唱、跳、画、做、说、弹的教学基本功扎实。</w:t>
      </w:r>
    </w:p>
    <w:p>
      <w:pPr>
        <w:spacing w:line="440" w:lineRule="exact"/>
        <w:ind w:firstLine="480" w:firstLineChars="200"/>
        <w:rPr>
          <w:rFonts w:ascii="宋体" w:hAnsi="宋体"/>
          <w:sz w:val="24"/>
        </w:rPr>
      </w:pPr>
      <w:r>
        <w:rPr>
          <w:rFonts w:hint="eastAsia" w:ascii="宋体" w:hAnsi="宋体"/>
          <w:sz w:val="24"/>
        </w:rPr>
        <w:t>3.专业能力</w:t>
      </w:r>
    </w:p>
    <w:p>
      <w:pPr>
        <w:tabs>
          <w:tab w:val="left" w:pos="923"/>
        </w:tabs>
        <w:spacing w:line="346" w:lineRule="exact"/>
        <w:ind w:firstLine="480" w:firstLineChars="200"/>
        <w:rPr>
          <w:rFonts w:ascii="宋体" w:hAnsi="宋体" w:cs="宋体"/>
          <w:kern w:val="0"/>
          <w:sz w:val="24"/>
          <w:lang w:val="zh-TW" w:eastAsia="zh-TW" w:bidi="zh-TW"/>
        </w:rPr>
      </w:pPr>
      <w:r>
        <w:rPr>
          <w:rFonts w:hint="eastAsia" w:ascii="宋体" w:hAnsi="宋体" w:cs="宋体"/>
          <w:kern w:val="0"/>
          <w:sz w:val="24"/>
          <w:lang w:val="zh-TW" w:bidi="zh-TW"/>
        </w:rPr>
        <w:t>（</w:t>
      </w:r>
      <w:r>
        <w:rPr>
          <w:rFonts w:hint="eastAsia" w:ascii="宋体" w:hAnsi="宋体" w:cs="宋体"/>
          <w:kern w:val="0"/>
          <w:sz w:val="24"/>
          <w:lang w:bidi="zh-TW"/>
        </w:rPr>
        <w:t>1</w:t>
      </w:r>
      <w:r>
        <w:rPr>
          <w:rFonts w:hint="eastAsia" w:ascii="宋体" w:hAnsi="宋体" w:cs="宋体"/>
          <w:kern w:val="0"/>
          <w:sz w:val="24"/>
          <w:lang w:val="zh-TW" w:bidi="zh-TW"/>
        </w:rPr>
        <w:t>）</w:t>
      </w:r>
      <w:r>
        <w:rPr>
          <w:rFonts w:hint="eastAsia" w:ascii="宋体" w:hAnsi="宋体" w:cs="宋体"/>
          <w:kern w:val="0"/>
          <w:sz w:val="24"/>
          <w:lang w:val="zh-TW" w:eastAsia="zh-TW" w:bidi="zh-TW"/>
        </w:rPr>
        <w:t>具</w:t>
      </w:r>
      <w:r>
        <w:rPr>
          <w:rFonts w:hint="eastAsia" w:ascii="宋体" w:hAnsi="宋体"/>
          <w:sz w:val="24"/>
          <w:lang w:val="zh-TW" w:eastAsia="zh-TW"/>
        </w:rPr>
        <w:t>有探究学习、终身学习、分析问题和解决问题的能力</w:t>
      </w:r>
      <w:r>
        <w:rPr>
          <w:rFonts w:hint="eastAsia" w:ascii="宋体" w:hAnsi="宋体" w:cs="宋体"/>
          <w:kern w:val="0"/>
          <w:sz w:val="24"/>
          <w:lang w:val="zh-TW" w:eastAsia="zh-TW" w:bidi="zh-TW"/>
        </w:rPr>
        <w:t>。</w:t>
      </w:r>
    </w:p>
    <w:p>
      <w:pPr>
        <w:spacing w:line="440" w:lineRule="exact"/>
        <w:ind w:firstLine="480" w:firstLineChars="200"/>
        <w:rPr>
          <w:rFonts w:ascii="宋体" w:hAnsi="宋体"/>
          <w:sz w:val="24"/>
          <w:lang w:val="zh-TW" w:eastAsia="zh-TW"/>
        </w:rPr>
      </w:pPr>
      <w:bookmarkStart w:id="0" w:name="bookmark44"/>
      <w:bookmarkEnd w:id="0"/>
      <w:r>
        <w:rPr>
          <w:rFonts w:hint="eastAsia" w:ascii="宋体" w:hAnsi="宋体" w:cs="宋体"/>
          <w:kern w:val="0"/>
          <w:sz w:val="24"/>
          <w:lang w:val="zh-TW" w:bidi="zh-TW"/>
        </w:rPr>
        <w:t>（</w:t>
      </w:r>
      <w:r>
        <w:rPr>
          <w:rFonts w:hint="eastAsia" w:ascii="宋体" w:hAnsi="宋体" w:cs="宋体"/>
          <w:kern w:val="0"/>
          <w:sz w:val="24"/>
          <w:lang w:bidi="zh-TW"/>
        </w:rPr>
        <w:t>2</w:t>
      </w:r>
      <w:r>
        <w:rPr>
          <w:rFonts w:hint="eastAsia" w:ascii="宋体" w:hAnsi="宋体" w:cs="宋体"/>
          <w:kern w:val="0"/>
          <w:sz w:val="24"/>
          <w:lang w:val="zh-TW" w:bidi="zh-TW"/>
        </w:rPr>
        <w:t>）</w:t>
      </w:r>
      <w:r>
        <w:rPr>
          <w:rFonts w:hint="eastAsia" w:ascii="宋体" w:hAnsi="宋体"/>
          <w:sz w:val="24"/>
          <w:lang w:val="zh-TW" w:eastAsia="zh-TW"/>
        </w:rPr>
        <w:t>具备良好的口语表达和书面写作能力，能够在工作中与婴幼儿和家长进行有效沟通。</w:t>
      </w:r>
    </w:p>
    <w:p>
      <w:pPr>
        <w:tabs>
          <w:tab w:val="left" w:pos="923"/>
        </w:tabs>
        <w:spacing w:line="346" w:lineRule="exact"/>
        <w:ind w:firstLine="480" w:firstLineChars="200"/>
        <w:jc w:val="left"/>
        <w:rPr>
          <w:rFonts w:ascii="宋体" w:hAnsi="宋体"/>
          <w:sz w:val="24"/>
          <w:lang w:val="zh-TW" w:eastAsia="zh-TW"/>
        </w:rPr>
      </w:pPr>
      <w:r>
        <w:rPr>
          <w:rFonts w:hint="eastAsia" w:ascii="宋体" w:hAnsi="宋体" w:cs="宋体"/>
          <w:kern w:val="0"/>
          <w:sz w:val="24"/>
          <w:lang w:val="zh-TW" w:bidi="zh-TW"/>
        </w:rPr>
        <w:t>（3）</w:t>
      </w:r>
      <w:r>
        <w:rPr>
          <w:rFonts w:hint="eastAsia" w:ascii="宋体" w:hAnsi="宋体"/>
          <w:sz w:val="24"/>
          <w:lang w:val="zh-TW" w:eastAsia="zh-TW"/>
        </w:rPr>
        <w:t>具备本专业必需的信息技术应用和维护能力。</w:t>
      </w:r>
    </w:p>
    <w:p>
      <w:pPr>
        <w:spacing w:line="440" w:lineRule="exact"/>
        <w:ind w:firstLine="480" w:firstLineChars="200"/>
        <w:rPr>
          <w:rFonts w:ascii="宋体" w:hAnsi="宋体"/>
          <w:sz w:val="24"/>
          <w:lang w:val="zh-TW" w:eastAsia="zh-TW"/>
        </w:rPr>
      </w:pPr>
      <w:r>
        <w:rPr>
          <w:rFonts w:hint="eastAsia" w:ascii="宋体" w:hAnsi="宋体" w:cs="宋体"/>
          <w:kern w:val="0"/>
          <w:sz w:val="24"/>
          <w:lang w:val="zh-TW" w:eastAsia="zh-TW" w:bidi="zh-TW"/>
        </w:rPr>
        <w:t>（4）具</w:t>
      </w:r>
      <w:r>
        <w:rPr>
          <w:rFonts w:hint="eastAsia" w:ascii="宋体" w:hAnsi="宋体"/>
          <w:sz w:val="24"/>
          <w:lang w:val="zh-TW" w:eastAsia="zh-TW"/>
        </w:rPr>
        <w:t>备科学的婴幼儿照护能力，能够开展膳食搭配、生活照护、疾病预防等工作。</w:t>
      </w:r>
    </w:p>
    <w:p>
      <w:pPr>
        <w:spacing w:line="440" w:lineRule="exact"/>
        <w:ind w:firstLine="480" w:firstLineChars="200"/>
        <w:rPr>
          <w:rFonts w:ascii="宋体" w:hAnsi="宋体"/>
          <w:sz w:val="24"/>
          <w:lang w:val="zh-TW" w:eastAsia="zh-TW"/>
        </w:rPr>
      </w:pPr>
      <w:r>
        <w:rPr>
          <w:rFonts w:hint="eastAsia" w:ascii="宋体" w:hAnsi="宋体" w:cs="仿宋"/>
          <w:sz w:val="24"/>
          <w:lang w:val="zh-TW" w:eastAsia="zh-TW"/>
        </w:rPr>
        <w:t>（5）</w:t>
      </w:r>
      <w:r>
        <w:rPr>
          <w:rFonts w:hint="eastAsia" w:ascii="宋体" w:hAnsi="宋体"/>
          <w:sz w:val="24"/>
          <w:lang w:val="zh-TW" w:eastAsia="zh-TW"/>
        </w:rPr>
        <w:t>具备健康干预方案实施和健康随访能力，能够开展婴幼儿康管理服务与指导，包括健康检查、健康风险评估等工作。</w:t>
      </w:r>
    </w:p>
    <w:p>
      <w:pPr>
        <w:tabs>
          <w:tab w:val="left" w:pos="923"/>
        </w:tabs>
        <w:spacing w:line="346" w:lineRule="exact"/>
        <w:ind w:firstLine="480" w:firstLineChars="200"/>
        <w:jc w:val="left"/>
        <w:rPr>
          <w:rFonts w:ascii="宋体" w:hAnsi="宋体"/>
          <w:sz w:val="24"/>
          <w:lang w:val="zh-TW" w:eastAsia="zh-TW"/>
        </w:rPr>
      </w:pPr>
      <w:r>
        <w:rPr>
          <w:rFonts w:hint="eastAsia" w:ascii="宋体" w:hAnsi="宋体" w:cs="宋体"/>
          <w:kern w:val="0"/>
          <w:sz w:val="24"/>
          <w:lang w:val="zh-TW" w:eastAsia="zh-TW" w:bidi="zh-TW"/>
        </w:rPr>
        <w:t>（6）</w:t>
      </w:r>
      <w:r>
        <w:rPr>
          <w:rFonts w:hint="eastAsia" w:ascii="宋体" w:hAnsi="宋体"/>
          <w:sz w:val="24"/>
          <w:lang w:val="zh-TW" w:eastAsia="zh-TW"/>
        </w:rPr>
        <w:t>具备保教结合能力，能够按照婴幼儿身心发展特点，运用学前教育的理论知识和教学方法，组织适合的教育活动。</w:t>
      </w:r>
    </w:p>
    <w:p>
      <w:pPr>
        <w:tabs>
          <w:tab w:val="left" w:pos="923"/>
        </w:tabs>
        <w:spacing w:line="346" w:lineRule="exact"/>
        <w:ind w:firstLine="360" w:firstLineChars="150"/>
        <w:jc w:val="left"/>
        <w:rPr>
          <w:rFonts w:ascii="宋体" w:hAnsi="宋体" w:cs="宋体"/>
          <w:kern w:val="0"/>
          <w:sz w:val="24"/>
          <w:lang w:val="zh-TW" w:eastAsia="zh-TW" w:bidi="zh-TW"/>
        </w:rPr>
      </w:pPr>
      <w:r>
        <w:rPr>
          <w:rFonts w:hint="eastAsia" w:ascii="宋体" w:hAnsi="宋体" w:cs="宋体"/>
          <w:kern w:val="0"/>
          <w:sz w:val="24"/>
          <w:lang w:val="zh-TW" w:eastAsia="zh-TW" w:bidi="zh-TW"/>
        </w:rPr>
        <w:t>（7）</w:t>
      </w:r>
      <w:r>
        <w:rPr>
          <w:rFonts w:hint="eastAsia" w:ascii="宋体" w:hAnsi="宋体"/>
          <w:sz w:val="24"/>
          <w:lang w:val="zh-TW"/>
        </w:rPr>
        <w:t>具有对幼儿发展行业</w:t>
      </w:r>
      <w:r>
        <w:rPr>
          <w:rFonts w:hint="eastAsia" w:ascii="宋体" w:hAnsi="宋体"/>
          <w:sz w:val="24"/>
          <w:lang w:val="zh-TW" w:eastAsia="zh-TW"/>
        </w:rPr>
        <w:t>进行观察评价</w:t>
      </w:r>
      <w:r>
        <w:rPr>
          <w:rFonts w:hint="eastAsia" w:ascii="宋体" w:hAnsi="宋体"/>
          <w:sz w:val="24"/>
          <w:lang w:val="zh-TW"/>
        </w:rPr>
        <w:t>、</w:t>
      </w:r>
      <w:r>
        <w:rPr>
          <w:rFonts w:hint="eastAsia" w:ascii="宋体" w:hAnsi="宋体"/>
          <w:sz w:val="24"/>
          <w:lang w:val="zh-TW" w:eastAsia="zh-TW"/>
        </w:rPr>
        <w:t>数据分析、测量评估的基本能力。</w:t>
      </w:r>
    </w:p>
    <w:p>
      <w:pPr>
        <w:tabs>
          <w:tab w:val="left" w:pos="923"/>
        </w:tabs>
        <w:spacing w:line="346" w:lineRule="exact"/>
        <w:ind w:firstLine="400"/>
        <w:jc w:val="left"/>
        <w:rPr>
          <w:rFonts w:ascii="宋体" w:hAnsi="宋体" w:cs="宋体"/>
          <w:kern w:val="0"/>
          <w:sz w:val="24"/>
          <w:lang w:val="zh-TW" w:eastAsia="zh-TW" w:bidi="zh-TW"/>
        </w:rPr>
      </w:pPr>
      <w:r>
        <w:rPr>
          <w:rFonts w:hint="eastAsia" w:ascii="宋体" w:hAnsi="宋体" w:cs="宋体"/>
          <w:kern w:val="0"/>
          <w:sz w:val="24"/>
          <w:lang w:val="zh-TW" w:eastAsia="zh-TW" w:bidi="zh-TW"/>
        </w:rPr>
        <w:t>（8）</w:t>
      </w:r>
      <w:r>
        <w:rPr>
          <w:rFonts w:hint="eastAsia" w:ascii="宋体" w:hAnsi="宋体"/>
          <w:sz w:val="24"/>
          <w:lang w:val="zh-TW" w:eastAsia="zh-TW"/>
        </w:rPr>
        <w:t>具备良好的沟通能力，能够为婴幼儿、家长等提供相关咨询与服务。具有良好的语言、文字表达能力和沟通能力。</w:t>
      </w:r>
    </w:p>
    <w:p>
      <w:pPr>
        <w:spacing w:line="440" w:lineRule="exact"/>
        <w:ind w:firstLine="482" w:firstLineChars="200"/>
        <w:rPr>
          <w:rFonts w:ascii="宋体" w:hAnsi="宋体"/>
          <w:sz w:val="24"/>
        </w:rPr>
      </w:pPr>
      <w:r>
        <w:rPr>
          <w:rFonts w:hint="eastAsia" w:ascii="宋体" w:hAnsi="宋体"/>
          <w:b/>
          <w:bCs/>
          <w:sz w:val="24"/>
        </w:rPr>
        <w:t>二、职业证书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pPr>
        <w:spacing w:line="440" w:lineRule="exact"/>
        <w:ind w:firstLine="480" w:firstLineChars="200"/>
        <w:rPr>
          <w:rFonts w:ascii="宋体" w:hAnsi="宋体"/>
          <w:sz w:val="24"/>
        </w:rPr>
      </w:pPr>
      <w:r>
        <w:rPr>
          <w:rFonts w:hint="eastAsia" w:ascii="宋体" w:hAnsi="宋体"/>
          <w:sz w:val="24"/>
        </w:rPr>
        <w:t>1.高等学校英语应用能力A级或B级证书。</w:t>
      </w:r>
    </w:p>
    <w:p>
      <w:pPr>
        <w:spacing w:line="440" w:lineRule="exact"/>
        <w:ind w:firstLine="480" w:firstLineChars="200"/>
        <w:rPr>
          <w:rFonts w:ascii="宋体" w:hAnsi="宋体"/>
          <w:sz w:val="24"/>
        </w:rPr>
      </w:pPr>
      <w:r>
        <w:rPr>
          <w:rFonts w:hint="eastAsia" w:ascii="宋体" w:hAnsi="宋体"/>
          <w:sz w:val="24"/>
        </w:rPr>
        <w:t>2.全国计算机应用等级考试证书。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pPr>
        <w:spacing w:line="440" w:lineRule="exact"/>
        <w:ind w:firstLine="480" w:firstLineChars="200"/>
        <w:rPr>
          <w:rFonts w:ascii="宋体" w:hAnsi="宋体"/>
          <w:sz w:val="24"/>
        </w:rPr>
      </w:pPr>
      <w:r>
        <w:rPr>
          <w:rFonts w:hint="eastAsia" w:ascii="宋体" w:hAnsi="宋体"/>
          <w:sz w:val="24"/>
        </w:rPr>
        <w:t>鼓励</w:t>
      </w:r>
      <w:r>
        <w:rPr>
          <w:rFonts w:hint="eastAsia" w:ascii="宋体" w:hAnsi="宋体"/>
          <w:sz w:val="24"/>
          <w:lang w:eastAsia="zh-CN"/>
        </w:rPr>
        <w:t>婴幼儿托育服务与管理</w:t>
      </w:r>
      <w:r>
        <w:rPr>
          <w:rFonts w:hint="eastAsia" w:ascii="宋体" w:hAnsi="宋体"/>
          <w:sz w:val="24"/>
        </w:rPr>
        <w:t>专业的学生在校学习期间通过培训考核，取得下表中一至两项技能证书。</w:t>
      </w:r>
    </w:p>
    <w:p>
      <w:pPr>
        <w:spacing w:line="440" w:lineRule="exact"/>
        <w:jc w:val="center"/>
        <w:rPr>
          <w:rFonts w:ascii="宋体" w:hAnsi="宋体"/>
          <w:b/>
          <w:bCs/>
          <w:sz w:val="24"/>
          <w:lang w:val="zh-TW" w:eastAsia="zh-TW"/>
        </w:rPr>
      </w:pPr>
      <w:r>
        <w:rPr>
          <w:rFonts w:hint="eastAsia" w:ascii="宋体" w:hAnsi="宋体"/>
          <w:b/>
          <w:bCs/>
          <w:sz w:val="24"/>
        </w:rPr>
        <w:t xml:space="preserve">表2  </w:t>
      </w:r>
      <w:r>
        <w:rPr>
          <w:rFonts w:hint="eastAsia" w:ascii="宋体" w:hAnsi="宋体"/>
          <w:b/>
          <w:bCs/>
          <w:sz w:val="24"/>
          <w:lang w:eastAsia="zh-CN"/>
        </w:rPr>
        <w:t>婴幼儿托育服务与管理</w:t>
      </w:r>
      <w:r>
        <w:rPr>
          <w:rFonts w:hint="eastAsia" w:ascii="宋体" w:hAnsi="宋体"/>
          <w:b/>
          <w:bCs/>
          <w:sz w:val="24"/>
        </w:rPr>
        <w:t>专业技能资格证书</w:t>
      </w:r>
    </w:p>
    <w:tbl>
      <w:tblPr>
        <w:tblStyle w:val="4"/>
        <w:tblW w:w="4998" w:type="pct"/>
        <w:jc w:val="center"/>
        <w:tblLayout w:type="autofit"/>
        <w:tblCellMar>
          <w:top w:w="0" w:type="dxa"/>
          <w:left w:w="108" w:type="dxa"/>
          <w:bottom w:w="0" w:type="dxa"/>
          <w:right w:w="108" w:type="dxa"/>
        </w:tblCellMar>
      </w:tblPr>
      <w:tblGrid>
        <w:gridCol w:w="658"/>
        <w:gridCol w:w="2959"/>
        <w:gridCol w:w="1762"/>
        <w:gridCol w:w="3140"/>
      </w:tblGrid>
      <w:tr>
        <w:tblPrEx>
          <w:tblCellMar>
            <w:top w:w="0" w:type="dxa"/>
            <w:left w:w="108" w:type="dxa"/>
            <w:bottom w:w="0" w:type="dxa"/>
            <w:right w:w="108" w:type="dxa"/>
          </w:tblCellMar>
        </w:tblPrEx>
        <w:trPr>
          <w:jc w:val="center"/>
        </w:trPr>
        <w:tc>
          <w:tcPr>
            <w:tcW w:w="38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pacing w:val="-6"/>
                <w:szCs w:val="21"/>
              </w:rPr>
            </w:pPr>
            <w:r>
              <w:rPr>
                <w:rFonts w:hint="eastAsia" w:ascii="宋体" w:hAnsi="宋体"/>
                <w:spacing w:val="-6"/>
              </w:rPr>
              <w:t>序号</w:t>
            </w:r>
          </w:p>
        </w:tc>
        <w:tc>
          <w:tcPr>
            <w:tcW w:w="1736"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pacing w:val="-6"/>
                <w:szCs w:val="21"/>
              </w:rPr>
            </w:pPr>
            <w:r>
              <w:rPr>
                <w:rFonts w:hint="eastAsia" w:ascii="宋体" w:hAnsi="宋体"/>
                <w:spacing w:val="-6"/>
              </w:rPr>
              <w:t>职业资格证书名称</w:t>
            </w:r>
          </w:p>
        </w:tc>
        <w:tc>
          <w:tcPr>
            <w:tcW w:w="1034"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pacing w:val="-6"/>
              </w:rPr>
            </w:pPr>
            <w:r>
              <w:rPr>
                <w:rFonts w:hint="eastAsia" w:ascii="宋体" w:hAnsi="宋体"/>
                <w:spacing w:val="-6"/>
              </w:rPr>
              <w:t>等级</w:t>
            </w:r>
          </w:p>
        </w:tc>
        <w:tc>
          <w:tcPr>
            <w:tcW w:w="1842"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发证单位</w:t>
            </w:r>
          </w:p>
        </w:tc>
      </w:tr>
      <w:tr>
        <w:tblPrEx>
          <w:tblCellMar>
            <w:top w:w="0" w:type="dxa"/>
            <w:left w:w="108" w:type="dxa"/>
            <w:bottom w:w="0" w:type="dxa"/>
            <w:right w:w="108" w:type="dxa"/>
          </w:tblCellMar>
        </w:tblPrEx>
        <w:trPr>
          <w:trHeight w:val="567"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rPr>
              <w:t>1</w:t>
            </w:r>
          </w:p>
        </w:tc>
        <w:tc>
          <w:tcPr>
            <w:tcW w:w="1736" w:type="pct"/>
            <w:tcBorders>
              <w:top w:val="single" w:color="auto" w:sz="4" w:space="0"/>
              <w:left w:val="nil"/>
              <w:bottom w:val="single" w:color="auto" w:sz="4" w:space="0"/>
              <w:right w:val="single" w:color="auto" w:sz="4" w:space="0"/>
            </w:tcBorders>
            <w:vAlign w:val="center"/>
          </w:tcPr>
          <w:p>
            <w:pPr>
              <w:widowControl/>
              <w:shd w:val="clear" w:color="auto" w:fill="FFFFFF"/>
              <w:spacing w:line="440" w:lineRule="exact"/>
              <w:jc w:val="center"/>
              <w:rPr>
                <w:rFonts w:ascii="宋体" w:hAnsi="宋体"/>
                <w:szCs w:val="21"/>
              </w:rPr>
            </w:pPr>
            <w:r>
              <w:rPr>
                <w:rFonts w:hint="eastAsia" w:ascii="宋体" w:hAnsi="宋体" w:cs="宋体"/>
                <w:sz w:val="24"/>
              </w:rPr>
              <w:t>幼儿园教师资格证书</w:t>
            </w:r>
          </w:p>
        </w:tc>
        <w:tc>
          <w:tcPr>
            <w:tcW w:w="1034" w:type="pct"/>
            <w:tcBorders>
              <w:top w:val="single" w:color="auto" w:sz="4" w:space="0"/>
              <w:left w:val="nil"/>
              <w:bottom w:val="single" w:color="auto" w:sz="4" w:space="0"/>
              <w:right w:val="single" w:color="auto" w:sz="4" w:space="0"/>
            </w:tcBorders>
            <w:vAlign w:val="center"/>
          </w:tcPr>
          <w:p>
            <w:pPr>
              <w:widowControl/>
              <w:shd w:val="clear" w:color="auto" w:fill="FFFFFF"/>
              <w:spacing w:line="440" w:lineRule="exact"/>
              <w:jc w:val="center"/>
              <w:rPr>
                <w:rFonts w:ascii="宋体" w:hAnsi="宋体" w:cs="宋体"/>
                <w:sz w:val="24"/>
              </w:rPr>
            </w:pPr>
            <w:r>
              <w:rPr>
                <w:rFonts w:hint="eastAsia" w:ascii="宋体" w:hAnsi="宋体" w:cs="宋体"/>
                <w:sz w:val="24"/>
              </w:rPr>
              <w:t>初级</w:t>
            </w:r>
          </w:p>
        </w:tc>
        <w:tc>
          <w:tcPr>
            <w:tcW w:w="1842"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pacing w:val="-6"/>
                <w:szCs w:val="21"/>
              </w:rPr>
            </w:pPr>
            <w:r>
              <w:rPr>
                <w:rFonts w:hint="eastAsia" w:ascii="宋体" w:hAnsi="宋体" w:cs="宋体"/>
                <w:sz w:val="24"/>
              </w:rPr>
              <w:t>广东省教育厅</w:t>
            </w:r>
          </w:p>
        </w:tc>
      </w:tr>
      <w:tr>
        <w:tblPrEx>
          <w:tblCellMar>
            <w:top w:w="0" w:type="dxa"/>
            <w:left w:w="108" w:type="dxa"/>
            <w:bottom w:w="0" w:type="dxa"/>
            <w:right w:w="108" w:type="dxa"/>
          </w:tblCellMar>
        </w:tblPrEx>
        <w:trPr>
          <w:trHeight w:val="567"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hint="eastAsia" w:ascii="宋体" w:hAnsi="宋体"/>
              </w:rPr>
              <w:t>2</w:t>
            </w:r>
          </w:p>
        </w:tc>
        <w:tc>
          <w:tcPr>
            <w:tcW w:w="1736" w:type="pct"/>
            <w:tcBorders>
              <w:top w:val="single" w:color="auto" w:sz="4" w:space="0"/>
              <w:left w:val="nil"/>
              <w:bottom w:val="single" w:color="auto" w:sz="4" w:space="0"/>
              <w:right w:val="single" w:color="auto" w:sz="4" w:space="0"/>
            </w:tcBorders>
            <w:vAlign w:val="center"/>
          </w:tcPr>
          <w:p>
            <w:pPr>
              <w:widowControl/>
              <w:shd w:val="clear" w:color="auto" w:fill="FFFFFF"/>
              <w:spacing w:line="440" w:lineRule="exact"/>
              <w:jc w:val="center"/>
              <w:rPr>
                <w:rFonts w:ascii="宋体" w:hAnsi="宋体" w:cs="宋体"/>
                <w:sz w:val="24"/>
              </w:rPr>
            </w:pPr>
            <w:r>
              <w:rPr>
                <w:rFonts w:hint="eastAsia" w:ascii="宋体" w:hAnsi="宋体" w:cs="宋体"/>
                <w:sz w:val="24"/>
              </w:rPr>
              <w:t>普通话水平测试等级证书</w:t>
            </w:r>
          </w:p>
        </w:tc>
        <w:tc>
          <w:tcPr>
            <w:tcW w:w="1034" w:type="pct"/>
            <w:tcBorders>
              <w:top w:val="single" w:color="auto" w:sz="4" w:space="0"/>
              <w:left w:val="nil"/>
              <w:bottom w:val="single" w:color="auto" w:sz="4" w:space="0"/>
              <w:right w:val="single" w:color="auto" w:sz="4" w:space="0"/>
            </w:tcBorders>
            <w:vAlign w:val="center"/>
          </w:tcPr>
          <w:p>
            <w:pPr>
              <w:widowControl/>
              <w:shd w:val="clear" w:color="auto" w:fill="FFFFFF"/>
              <w:spacing w:line="440" w:lineRule="exact"/>
              <w:jc w:val="center"/>
              <w:rPr>
                <w:rFonts w:ascii="宋体" w:hAnsi="宋体" w:cs="宋体"/>
                <w:sz w:val="24"/>
              </w:rPr>
            </w:pPr>
            <w:r>
              <w:rPr>
                <w:rFonts w:hint="eastAsia" w:ascii="宋体" w:hAnsi="宋体" w:cs="宋体"/>
                <w:sz w:val="24"/>
              </w:rPr>
              <w:t>二级乙等以上</w:t>
            </w:r>
          </w:p>
        </w:tc>
        <w:tc>
          <w:tcPr>
            <w:tcW w:w="1842"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广东省语言文字工作委员会</w:t>
            </w:r>
          </w:p>
        </w:tc>
      </w:tr>
      <w:tr>
        <w:tblPrEx>
          <w:tblCellMar>
            <w:top w:w="0" w:type="dxa"/>
            <w:left w:w="108" w:type="dxa"/>
            <w:bottom w:w="0" w:type="dxa"/>
            <w:right w:w="108" w:type="dxa"/>
          </w:tblCellMar>
        </w:tblPrEx>
        <w:trPr>
          <w:trHeight w:val="510"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3</w:t>
            </w:r>
          </w:p>
        </w:tc>
        <w:tc>
          <w:tcPr>
            <w:tcW w:w="1736"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cs="宋体"/>
                <w:sz w:val="24"/>
              </w:rPr>
              <w:t>健康管理师</w:t>
            </w:r>
          </w:p>
        </w:tc>
        <w:tc>
          <w:tcPr>
            <w:tcW w:w="1034"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初级</w:t>
            </w:r>
          </w:p>
        </w:tc>
        <w:tc>
          <w:tcPr>
            <w:tcW w:w="1842"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szCs w:val="21"/>
              </w:rPr>
            </w:pPr>
            <w:r>
              <w:rPr>
                <w:rFonts w:hint="eastAsia" w:ascii="宋体" w:hAnsi="宋体" w:cs="宋体"/>
                <w:sz w:val="24"/>
              </w:rPr>
              <w:t>国家人力资源社会保障部</w:t>
            </w:r>
          </w:p>
        </w:tc>
      </w:tr>
      <w:tr>
        <w:tblPrEx>
          <w:tblCellMar>
            <w:top w:w="0" w:type="dxa"/>
            <w:left w:w="108" w:type="dxa"/>
            <w:bottom w:w="0" w:type="dxa"/>
            <w:right w:w="108" w:type="dxa"/>
          </w:tblCellMar>
        </w:tblPrEx>
        <w:trPr>
          <w:trHeight w:val="510"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hint="eastAsia" w:ascii="宋体" w:hAnsi="宋体"/>
              </w:rPr>
              <w:t>4</w:t>
            </w:r>
          </w:p>
        </w:tc>
        <w:tc>
          <w:tcPr>
            <w:tcW w:w="1736"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营养保健师</w:t>
            </w:r>
          </w:p>
        </w:tc>
        <w:tc>
          <w:tcPr>
            <w:tcW w:w="1034"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初级</w:t>
            </w:r>
          </w:p>
        </w:tc>
        <w:tc>
          <w:tcPr>
            <w:tcW w:w="1842"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国家人力资源社会保障部</w:t>
            </w:r>
          </w:p>
        </w:tc>
      </w:tr>
      <w:tr>
        <w:tblPrEx>
          <w:tblCellMar>
            <w:top w:w="0" w:type="dxa"/>
            <w:left w:w="108" w:type="dxa"/>
            <w:bottom w:w="0" w:type="dxa"/>
            <w:right w:w="108" w:type="dxa"/>
          </w:tblCellMar>
        </w:tblPrEx>
        <w:trPr>
          <w:trHeight w:val="507"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hint="eastAsia" w:ascii="宋体" w:hAnsi="宋体"/>
              </w:rPr>
              <w:t>5</w:t>
            </w:r>
          </w:p>
        </w:tc>
        <w:tc>
          <w:tcPr>
            <w:tcW w:w="1736"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育婴师职业资格证</w:t>
            </w:r>
          </w:p>
        </w:tc>
        <w:tc>
          <w:tcPr>
            <w:tcW w:w="1034"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四级</w:t>
            </w:r>
          </w:p>
        </w:tc>
        <w:tc>
          <w:tcPr>
            <w:tcW w:w="1842"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国家人力资源社会保障部</w:t>
            </w:r>
          </w:p>
        </w:tc>
      </w:tr>
      <w:tr>
        <w:tblPrEx>
          <w:tblCellMar>
            <w:top w:w="0" w:type="dxa"/>
            <w:left w:w="108" w:type="dxa"/>
            <w:bottom w:w="0" w:type="dxa"/>
            <w:right w:w="108" w:type="dxa"/>
          </w:tblCellMar>
        </w:tblPrEx>
        <w:trPr>
          <w:trHeight w:val="507" w:hRule="atLeast"/>
          <w:jc w:val="center"/>
        </w:trPr>
        <w:tc>
          <w:tcPr>
            <w:tcW w:w="386" w:type="pc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rPr>
            </w:pPr>
            <w:r>
              <w:rPr>
                <w:rFonts w:hint="eastAsia" w:ascii="宋体" w:hAnsi="宋体"/>
              </w:rPr>
              <w:t>6</w:t>
            </w:r>
          </w:p>
        </w:tc>
        <w:tc>
          <w:tcPr>
            <w:tcW w:w="1736"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保育员职业资格证书</w:t>
            </w:r>
          </w:p>
        </w:tc>
        <w:tc>
          <w:tcPr>
            <w:tcW w:w="1034"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五级</w:t>
            </w:r>
          </w:p>
        </w:tc>
        <w:tc>
          <w:tcPr>
            <w:tcW w:w="1842" w:type="pct"/>
            <w:tcBorders>
              <w:top w:val="single" w:color="auto" w:sz="4" w:space="0"/>
              <w:left w:val="nil"/>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国家人力资源社会保障部</w:t>
            </w:r>
          </w:p>
        </w:tc>
      </w:tr>
    </w:tbl>
    <w:p>
      <w:pPr>
        <w:snapToGrid w:val="0"/>
        <w:spacing w:line="440" w:lineRule="exact"/>
        <w:ind w:firstLine="480" w:firstLineChars="200"/>
        <w:rPr>
          <w:rFonts w:ascii="宋体" w:hAnsi="宋体" w:cs="宋体"/>
          <w:sz w:val="24"/>
        </w:rPr>
      </w:pPr>
    </w:p>
    <w:p>
      <w:pPr>
        <w:numPr>
          <w:ilvl w:val="0"/>
          <w:numId w:val="1"/>
        </w:numPr>
        <w:ind w:firstLine="241" w:firstLineChars="100"/>
        <w:rPr>
          <w:rFonts w:ascii="宋体" w:hAnsi="宋体"/>
          <w:b/>
          <w:bCs/>
          <w:sz w:val="24"/>
        </w:rPr>
      </w:pPr>
      <w:r>
        <w:rPr>
          <w:rFonts w:hint="eastAsia" w:ascii="宋体" w:hAnsi="宋体"/>
          <w:b/>
          <w:bCs/>
          <w:sz w:val="24"/>
        </w:rPr>
        <w:t>核心课程</w:t>
      </w:r>
    </w:p>
    <w:p>
      <w:pPr>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val="zh-TW" w:eastAsia="zh-TW"/>
        </w:rPr>
        <w:t>幼儿心理学</w:t>
      </w:r>
    </w:p>
    <w:p>
      <w:pPr>
        <w:spacing w:line="440" w:lineRule="exact"/>
        <w:ind w:firstLine="480" w:firstLineChars="200"/>
        <w:rPr>
          <w:rFonts w:ascii="宋体" w:hAnsi="宋体"/>
          <w:sz w:val="24"/>
          <w:lang w:val="zh-TW" w:eastAsia="zh-TW"/>
        </w:rPr>
      </w:pPr>
      <w:r>
        <w:rPr>
          <w:rFonts w:hint="eastAsia" w:ascii="宋体" w:hAnsi="宋体"/>
          <w:sz w:val="24"/>
        </w:rPr>
        <w:t>本课程是</w:t>
      </w:r>
      <w:r>
        <w:rPr>
          <w:rFonts w:hint="eastAsia" w:ascii="宋体" w:hAnsi="宋体"/>
          <w:sz w:val="24"/>
          <w:lang w:eastAsia="zh-CN"/>
        </w:rPr>
        <w:t>婴幼儿托育服务与管理</w:t>
      </w:r>
      <w:r>
        <w:rPr>
          <w:rFonts w:hint="eastAsia" w:ascii="宋体" w:hAnsi="宋体"/>
          <w:sz w:val="24"/>
        </w:rPr>
        <w:t>专业的一门专业理论课，主要讲授</w:t>
      </w:r>
      <w:r>
        <w:rPr>
          <w:rFonts w:hint="eastAsia" w:ascii="宋体" w:hAnsi="宋体"/>
          <w:sz w:val="24"/>
          <w:lang w:val="zh-TW" w:eastAsia="zh-TW"/>
        </w:rPr>
        <w:t>幼儿</w:t>
      </w:r>
      <w:r>
        <w:rPr>
          <w:rFonts w:hint="eastAsia" w:ascii="宋体" w:hAnsi="宋体"/>
          <w:sz w:val="24"/>
        </w:rPr>
        <w:t>心理健康成长的基本理论和基本知识，掌握运用幼儿心理学知识，比如了解与掌握</w:t>
      </w:r>
      <w:r>
        <w:rPr>
          <w:rFonts w:hint="eastAsia" w:ascii="宋体" w:hAnsi="宋体"/>
          <w:sz w:val="24"/>
          <w:lang w:val="zh-TW" w:eastAsia="zh-TW"/>
        </w:rPr>
        <w:t>心理发展的年龄特征、注意力和感知觉发展、记忆和想象发展、思维和言语发展、智力和创造力发展、情感和意志发展、气质和自我意识发展、人际关系、社会行为发展、游戏心理及学习心理发展</w:t>
      </w:r>
      <w:r>
        <w:rPr>
          <w:rFonts w:hint="eastAsia" w:ascii="宋体" w:hAnsi="宋体"/>
          <w:sz w:val="24"/>
        </w:rPr>
        <w:t>等内容，促进幼儿活泼、积极、乐观地成长</w:t>
      </w:r>
      <w:r>
        <w:rPr>
          <w:rFonts w:hint="eastAsia" w:ascii="宋体" w:hAnsi="宋体"/>
          <w:sz w:val="24"/>
          <w:lang w:val="zh-TW" w:eastAsia="zh-TW"/>
        </w:rPr>
        <w:t>。</w:t>
      </w:r>
    </w:p>
    <w:p>
      <w:pPr>
        <w:tabs>
          <w:tab w:val="left" w:pos="923"/>
        </w:tabs>
        <w:spacing w:line="346" w:lineRule="exact"/>
        <w:ind w:firstLine="480" w:firstLineChars="200"/>
        <w:jc w:val="left"/>
        <w:rPr>
          <w:rFonts w:ascii="宋体" w:hAnsi="宋体" w:cs="宋体"/>
          <w:kern w:val="0"/>
          <w:sz w:val="24"/>
          <w:lang w:val="zh-TW" w:eastAsia="zh-TW" w:bidi="zh-TW"/>
        </w:rPr>
      </w:pPr>
      <w:r>
        <w:rPr>
          <w:rFonts w:hint="eastAsia" w:ascii="宋体" w:hAnsi="宋体" w:cs="宋体"/>
          <w:kern w:val="0"/>
          <w:sz w:val="24"/>
          <w:lang w:bidi="zh-TW"/>
        </w:rPr>
        <w:t>2.</w:t>
      </w:r>
      <w:r>
        <w:rPr>
          <w:rFonts w:hint="eastAsia" w:ascii="宋体" w:hAnsi="宋体" w:cs="宋体"/>
          <w:kern w:val="0"/>
          <w:sz w:val="24"/>
          <w:lang w:val="zh-TW" w:eastAsia="zh-TW" w:bidi="zh-TW"/>
        </w:rPr>
        <w:t>学前教育学</w:t>
      </w:r>
    </w:p>
    <w:p>
      <w:pPr>
        <w:spacing w:line="440" w:lineRule="exact"/>
        <w:ind w:firstLine="480" w:firstLineChars="200"/>
        <w:rPr>
          <w:rFonts w:ascii="宋体" w:hAnsi="宋体"/>
          <w:sz w:val="24"/>
          <w:lang w:val="zh-TW" w:eastAsia="zh-TW"/>
        </w:rPr>
      </w:pPr>
      <w:r>
        <w:rPr>
          <w:rFonts w:hint="eastAsia" w:ascii="宋体" w:hAnsi="宋体"/>
          <w:sz w:val="24"/>
        </w:rPr>
        <w:t>本课程主要讲授幼儿教育的基本规律、实施幼儿教育的基本原理和方法，帮助学生形成基本的幼儿教育观念，掌握组织幼儿活动的方法与原理，具备</w:t>
      </w:r>
      <w:r>
        <w:rPr>
          <w:rFonts w:hint="eastAsia" w:ascii="宋体" w:hAnsi="宋体"/>
          <w:sz w:val="24"/>
          <w:lang w:val="zh-TW" w:eastAsia="zh-TW"/>
        </w:rPr>
        <w:t>从事幼儿教育工作的基本知识与能力，学会教育寓于幼儿的生活和游戏中的能力</w:t>
      </w:r>
      <w:r>
        <w:rPr>
          <w:rFonts w:hint="eastAsia" w:ascii="宋体" w:hAnsi="宋体"/>
          <w:sz w:val="24"/>
          <w:lang w:val="zh-TW"/>
        </w:rPr>
        <w:t>，</w:t>
      </w:r>
      <w:r>
        <w:rPr>
          <w:rFonts w:hint="eastAsia" w:ascii="宋体" w:hAnsi="宋体"/>
          <w:sz w:val="24"/>
        </w:rPr>
        <w:t>使学生树立正确的教育观、儿童观、教师观</w:t>
      </w:r>
      <w:r>
        <w:rPr>
          <w:rFonts w:hint="eastAsia" w:ascii="宋体" w:hAnsi="宋体"/>
          <w:sz w:val="24"/>
          <w:lang w:val="zh-TW" w:eastAsia="zh-TW"/>
        </w:rPr>
        <w:t>。</w:t>
      </w:r>
    </w:p>
    <w:p>
      <w:pPr>
        <w:spacing w:line="440" w:lineRule="exact"/>
        <w:ind w:firstLine="480" w:firstLineChars="200"/>
        <w:rPr>
          <w:rFonts w:ascii="宋体" w:hAnsi="宋体"/>
          <w:sz w:val="24"/>
        </w:rPr>
      </w:pPr>
      <w:r>
        <w:rPr>
          <w:rFonts w:hint="eastAsia" w:ascii="宋体" w:hAnsi="宋体"/>
          <w:sz w:val="24"/>
        </w:rPr>
        <w:t>3.</w:t>
      </w:r>
      <w:r>
        <w:rPr>
          <w:rFonts w:hint="eastAsia" w:ascii="宋体" w:hAnsi="宋体"/>
          <w:sz w:val="24"/>
          <w:lang w:val="zh-TW" w:eastAsia="zh-TW"/>
        </w:rPr>
        <w:t>幼儿保健与护理</w:t>
      </w:r>
    </w:p>
    <w:p>
      <w:pPr>
        <w:spacing w:line="440" w:lineRule="exact"/>
        <w:ind w:firstLine="480" w:firstLineChars="200"/>
        <w:rPr>
          <w:rFonts w:ascii="宋体" w:hAnsi="宋体"/>
          <w:sz w:val="24"/>
        </w:rPr>
      </w:pPr>
      <w:r>
        <w:rPr>
          <w:rFonts w:hint="eastAsia" w:ascii="宋体" w:hAnsi="宋体"/>
          <w:sz w:val="24"/>
        </w:rPr>
        <w:t>本课程主要讲授介绍了胎儿期、新生儿期、婴儿期的生理特点、营养、护理保健的常识，同时对0—3岁婴幼儿的生理指标、生长发育特点、营养护理等方面，使学生掌握幼儿各系统解剖生理体特点及其保健、护理要点，具备幼儿卫生保健知识与技能。</w:t>
      </w:r>
    </w:p>
    <w:p>
      <w:pPr>
        <w:spacing w:line="440" w:lineRule="exact"/>
        <w:ind w:firstLine="480" w:firstLineChars="200"/>
        <w:rPr>
          <w:rFonts w:ascii="宋体" w:hAnsi="宋体"/>
          <w:sz w:val="24"/>
        </w:rPr>
      </w:pPr>
      <w:r>
        <w:rPr>
          <w:rFonts w:hint="eastAsia" w:ascii="宋体" w:hAnsi="宋体"/>
          <w:sz w:val="24"/>
        </w:rPr>
        <w:t>4.钢琴与伴奏</w:t>
      </w:r>
    </w:p>
    <w:p>
      <w:pPr>
        <w:spacing w:line="440" w:lineRule="exact"/>
        <w:ind w:firstLine="480" w:firstLineChars="200"/>
        <w:rPr>
          <w:rFonts w:ascii="宋体" w:hAnsi="宋体"/>
          <w:sz w:val="24"/>
        </w:rPr>
      </w:pPr>
      <w:r>
        <w:rPr>
          <w:rFonts w:hint="eastAsia" w:ascii="宋体" w:hAnsi="宋体"/>
          <w:sz w:val="24"/>
        </w:rPr>
        <w:t>本课程主要学习歌曲钢琴与伴奏的理论与技巧，掌握为旋律配置和声的基本方法，掌握歌曲体裁风格的伴奏设计与伴奏方法，掌握简谱读谱法。</w:t>
      </w:r>
      <w:r>
        <w:rPr>
          <w:rFonts w:hint="eastAsia" w:ascii="宋体" w:hAnsi="宋体"/>
          <w:sz w:val="24"/>
          <w:lang w:val="zh-TW" w:eastAsia="zh-TW"/>
        </w:rPr>
        <w:t>通过钢琴教学与实践，使学生接触钢琴作品的同时，掌握音乐语言表达能力，并运用到伴奏编配中，促进音乐思维能力发展和伴奏能力提高。</w:t>
      </w:r>
    </w:p>
    <w:p>
      <w:pPr>
        <w:spacing w:line="440" w:lineRule="exact"/>
        <w:ind w:firstLine="480" w:firstLineChars="200"/>
        <w:rPr>
          <w:rFonts w:ascii="宋体" w:hAnsi="宋体"/>
          <w:sz w:val="24"/>
          <w:lang w:val="zh-TW" w:eastAsia="zh-TW"/>
        </w:rPr>
      </w:pPr>
      <w:r>
        <w:rPr>
          <w:rFonts w:hint="eastAsia" w:ascii="宋体" w:hAnsi="宋体"/>
          <w:sz w:val="24"/>
        </w:rPr>
        <w:t>5.</w:t>
      </w:r>
      <w:r>
        <w:rPr>
          <w:rFonts w:hint="eastAsia" w:ascii="宋体" w:hAnsi="宋体"/>
          <w:sz w:val="24"/>
          <w:lang w:val="zh-TW" w:eastAsia="zh-TW"/>
        </w:rPr>
        <w:t>幼儿行为观察与评价</w:t>
      </w:r>
    </w:p>
    <w:p>
      <w:pPr>
        <w:spacing w:line="440" w:lineRule="exact"/>
        <w:ind w:firstLine="480" w:firstLineChars="200"/>
        <w:rPr>
          <w:rFonts w:ascii="宋体" w:hAnsi="宋体"/>
          <w:sz w:val="24"/>
        </w:rPr>
      </w:pPr>
      <w:r>
        <w:rPr>
          <w:rFonts w:hint="eastAsia" w:ascii="宋体" w:hAnsi="宋体"/>
          <w:sz w:val="24"/>
        </w:rPr>
        <w:t>本课程主要介绍</w:t>
      </w:r>
      <w:r>
        <w:rPr>
          <w:rFonts w:hint="eastAsia" w:ascii="宋体" w:hAnsi="宋体"/>
          <w:sz w:val="24"/>
          <w:lang w:val="zh-TW" w:eastAsia="zh-TW"/>
        </w:rPr>
        <w:t>幼儿行为相关的心理学理论基础</w:t>
      </w:r>
      <w:r>
        <w:rPr>
          <w:rFonts w:hint="eastAsia" w:ascii="宋体" w:hAnsi="宋体"/>
          <w:sz w:val="24"/>
          <w:lang w:val="zh-TW"/>
        </w:rPr>
        <w:t>，</w:t>
      </w:r>
      <w:r>
        <w:rPr>
          <w:rFonts w:hint="eastAsia" w:ascii="宋体" w:hAnsi="宋体"/>
          <w:sz w:val="24"/>
          <w:lang w:val="zh-TW" w:eastAsia="zh-TW"/>
        </w:rPr>
        <w:t>幼儿行为发展的功能意义</w:t>
      </w:r>
      <w:r>
        <w:rPr>
          <w:rFonts w:hint="eastAsia" w:ascii="宋体" w:hAnsi="宋体"/>
          <w:sz w:val="24"/>
          <w:lang w:val="zh-TW"/>
        </w:rPr>
        <w:t>，</w:t>
      </w:r>
      <w:r>
        <w:rPr>
          <w:rFonts w:hint="eastAsia" w:ascii="宋体" w:hAnsi="宋体"/>
          <w:sz w:val="24"/>
        </w:rPr>
        <w:t>以及</w:t>
      </w:r>
      <w:r>
        <w:rPr>
          <w:rFonts w:hint="eastAsia" w:ascii="宋体" w:hAnsi="宋体"/>
          <w:sz w:val="24"/>
          <w:lang w:val="zh-TW" w:eastAsia="zh-TW"/>
        </w:rPr>
        <w:t>评估解释、行为指导的具体方法和策略</w:t>
      </w:r>
      <w:r>
        <w:rPr>
          <w:rFonts w:hint="eastAsia" w:ascii="宋体" w:hAnsi="宋体"/>
          <w:sz w:val="24"/>
        </w:rPr>
        <w:t>等，培养学生具体实施儿童行为观察与记录的教学理论能力，提高学生的观察能力、动手操作能力、活动设计能力。</w:t>
      </w:r>
    </w:p>
    <w:p>
      <w:pPr>
        <w:spacing w:line="440" w:lineRule="exact"/>
        <w:ind w:firstLine="480" w:firstLineChars="200"/>
        <w:rPr>
          <w:rFonts w:ascii="宋体" w:hAnsi="宋体"/>
          <w:sz w:val="24"/>
          <w:lang w:val="zh-TW" w:eastAsia="zh-TW"/>
        </w:rPr>
      </w:pPr>
      <w:r>
        <w:rPr>
          <w:rFonts w:hint="eastAsia" w:ascii="宋体" w:hAnsi="宋体"/>
          <w:sz w:val="24"/>
        </w:rPr>
        <w:t>6.</w:t>
      </w:r>
      <w:r>
        <w:rPr>
          <w:rFonts w:hint="eastAsia" w:ascii="宋体" w:hAnsi="宋体"/>
          <w:sz w:val="24"/>
          <w:lang w:val="zh-TW" w:eastAsia="zh-TW"/>
        </w:rPr>
        <w:t>幼儿营养</w:t>
      </w:r>
    </w:p>
    <w:p>
      <w:pPr>
        <w:spacing w:line="440" w:lineRule="exact"/>
        <w:ind w:firstLine="480" w:firstLineChars="200"/>
        <w:rPr>
          <w:rFonts w:ascii="宋体" w:hAnsi="宋体"/>
          <w:sz w:val="24"/>
        </w:rPr>
      </w:pPr>
      <w:r>
        <w:rPr>
          <w:rFonts w:hint="eastAsia" w:ascii="宋体" w:hAnsi="宋体"/>
          <w:sz w:val="24"/>
        </w:rPr>
        <w:t>本课程主要讲授儿童成长发育中的健康饮食与营养搭配等要点，研究内容主要涉及食物营养、人体营养和公共营养三大领域，让学生能够学习幼儿生长发育对营养的需求规律，掌握幼儿相应的喂养要求、食物选择方法和平衡膳食措施，以及营养性疾病的防治措施。</w:t>
      </w:r>
    </w:p>
    <w:p>
      <w:pPr>
        <w:spacing w:line="440" w:lineRule="exact"/>
        <w:ind w:firstLine="480" w:firstLineChars="200"/>
        <w:rPr>
          <w:rFonts w:ascii="宋体" w:hAnsi="宋体"/>
          <w:sz w:val="24"/>
        </w:rPr>
      </w:pPr>
      <w:r>
        <w:rPr>
          <w:rFonts w:hint="eastAsia" w:ascii="宋体" w:hAnsi="宋体"/>
          <w:sz w:val="24"/>
        </w:rPr>
        <w:t>7.幼儿舞蹈创编</w:t>
      </w:r>
    </w:p>
    <w:p>
      <w:pPr>
        <w:spacing w:line="440" w:lineRule="exact"/>
        <w:ind w:firstLine="480" w:firstLineChars="200"/>
        <w:rPr>
          <w:rFonts w:ascii="宋体" w:hAnsi="宋体"/>
          <w:sz w:val="24"/>
        </w:rPr>
      </w:pPr>
      <w:r>
        <w:rPr>
          <w:rFonts w:hint="eastAsia" w:ascii="宋体" w:hAnsi="宋体"/>
          <w:sz w:val="24"/>
        </w:rPr>
        <w:t>本课程教学的目的是使学生能够掌握舞蹈的基本技能技巧，逐渐具备适应舞蹈需要的正确身姿与体态，能够完整地表演舞蹈，掌握舞蹈教育与舞蹈表演所需的舞蹈技能，具有创编幼儿舞蹈、组织幼儿舞蹈教学的能力。</w:t>
      </w:r>
    </w:p>
    <w:p>
      <w:pPr>
        <w:spacing w:line="440" w:lineRule="exact"/>
        <w:ind w:firstLine="480" w:firstLineChars="200"/>
        <w:rPr>
          <w:rFonts w:ascii="宋体" w:hAnsi="宋体"/>
          <w:sz w:val="24"/>
        </w:rPr>
      </w:pPr>
      <w:r>
        <w:rPr>
          <w:rFonts w:hint="eastAsia" w:ascii="宋体" w:hAnsi="宋体"/>
          <w:sz w:val="24"/>
        </w:rPr>
        <w:t>8.幼儿活动设计与指导</w:t>
      </w:r>
    </w:p>
    <w:p>
      <w:pPr>
        <w:spacing w:line="440" w:lineRule="exact"/>
        <w:ind w:firstLine="480" w:firstLineChars="200"/>
        <w:rPr>
          <w:rFonts w:ascii="宋体" w:hAnsi="宋体"/>
          <w:sz w:val="24"/>
        </w:rPr>
      </w:pPr>
      <w:r>
        <w:rPr>
          <w:rFonts w:hint="eastAsia" w:ascii="宋体" w:hAnsi="宋体"/>
          <w:sz w:val="24"/>
        </w:rPr>
        <w:t>本课程主要介绍</w:t>
      </w:r>
      <w:r>
        <w:rPr>
          <w:rFonts w:hint="eastAsia" w:ascii="宋体" w:hAnsi="宋体"/>
          <w:sz w:val="24"/>
          <w:lang w:val="zh-TW" w:eastAsia="zh-TW"/>
        </w:rPr>
        <w:t>幼儿园教育活动概述、幼儿园教育活动的目标和内容、幼儿园教育活动的设计与指导、区域活动及相关活动的设计与指导、幼儿园五大领域教学法、幼儿园教育活动评价等方面内容</w:t>
      </w:r>
      <w:r>
        <w:rPr>
          <w:rFonts w:hint="eastAsia" w:ascii="宋体" w:hAnsi="宋体"/>
          <w:sz w:val="24"/>
          <w:lang w:val="zh-TW"/>
        </w:rPr>
        <w:t>，</w:t>
      </w:r>
      <w:r>
        <w:rPr>
          <w:rFonts w:hint="eastAsia" w:ascii="宋体" w:hAnsi="宋体"/>
          <w:sz w:val="24"/>
        </w:rPr>
        <w:t>培养学生各类教育活动的设计与组织教学能力。</w:t>
      </w:r>
    </w:p>
    <w:p>
      <w:pPr>
        <w:spacing w:line="440" w:lineRule="exact"/>
        <w:ind w:firstLine="480" w:firstLineChars="200"/>
        <w:rPr>
          <w:rFonts w:ascii="宋体" w:hAnsi="宋体" w:cs="宋体"/>
          <w:sz w:val="24"/>
        </w:rPr>
      </w:pPr>
      <w:r>
        <w:rPr>
          <w:rFonts w:ascii="宋体" w:hAnsi="宋体" w:cs="宋体"/>
          <w:sz w:val="24"/>
        </w:rPr>
        <w:t>6</w:t>
      </w:r>
      <w:r>
        <w:rPr>
          <w:rFonts w:hint="eastAsia" w:ascii="宋体" w:hAnsi="宋体" w:cs="宋体"/>
          <w:sz w:val="24"/>
        </w:rPr>
        <w:t>.主要实践环节</w:t>
      </w:r>
    </w:p>
    <w:p>
      <w:pPr>
        <w:spacing w:line="440" w:lineRule="exact"/>
        <w:ind w:firstLine="600" w:firstLineChars="250"/>
        <w:rPr>
          <w:rFonts w:ascii="宋体" w:hAnsi="宋体"/>
          <w:sz w:val="24"/>
        </w:rPr>
      </w:pPr>
      <w:r>
        <w:rPr>
          <w:rFonts w:hint="eastAsia" w:ascii="宋体" w:hAnsi="宋体"/>
          <w:sz w:val="24"/>
        </w:rPr>
        <w:t>实践教学环节见表3。</w:t>
      </w:r>
    </w:p>
    <w:p>
      <w:pPr>
        <w:spacing w:line="440" w:lineRule="exact"/>
        <w:jc w:val="center"/>
        <w:rPr>
          <w:rFonts w:ascii="宋体" w:hAnsi="宋体"/>
          <w:b/>
          <w:bCs/>
          <w:sz w:val="24"/>
        </w:rPr>
      </w:pPr>
      <w:r>
        <w:rPr>
          <w:rFonts w:hint="eastAsia" w:ascii="宋体" w:hAnsi="宋体"/>
          <w:b/>
          <w:bCs/>
          <w:sz w:val="24"/>
        </w:rPr>
        <w:t>表3  实践教学环节表</w:t>
      </w:r>
    </w:p>
    <w:tbl>
      <w:tblPr>
        <w:tblStyle w:val="4"/>
        <w:tblW w:w="8509" w:type="dxa"/>
        <w:jc w:val="center"/>
        <w:tblLayout w:type="fixed"/>
        <w:tblCellMar>
          <w:top w:w="0" w:type="dxa"/>
          <w:left w:w="108" w:type="dxa"/>
          <w:bottom w:w="0" w:type="dxa"/>
          <w:right w:w="108" w:type="dxa"/>
        </w:tblCellMar>
      </w:tblPr>
      <w:tblGrid>
        <w:gridCol w:w="1418"/>
        <w:gridCol w:w="2268"/>
        <w:gridCol w:w="2551"/>
        <w:gridCol w:w="2272"/>
      </w:tblGrid>
      <w:tr>
        <w:tblPrEx>
          <w:tblCellMar>
            <w:top w:w="0" w:type="dxa"/>
            <w:left w:w="108" w:type="dxa"/>
            <w:bottom w:w="0" w:type="dxa"/>
            <w:right w:w="108" w:type="dxa"/>
          </w:tblCellMar>
        </w:tblPrEx>
        <w:trPr>
          <w:trHeight w:val="376"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实践项目</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教学实践内容</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实践地点</w:t>
            </w:r>
          </w:p>
        </w:tc>
        <w:tc>
          <w:tcPr>
            <w:tcW w:w="2272"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实践目的</w:t>
            </w:r>
          </w:p>
        </w:tc>
      </w:tr>
      <w:tr>
        <w:tblPrEx>
          <w:tblCellMar>
            <w:top w:w="0" w:type="dxa"/>
            <w:left w:w="108" w:type="dxa"/>
            <w:bottom w:w="0" w:type="dxa"/>
            <w:right w:w="108" w:type="dxa"/>
          </w:tblCellMar>
        </w:tblPrEx>
        <w:trPr>
          <w:trHeight w:val="255"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校内实训</w:t>
            </w:r>
          </w:p>
        </w:tc>
        <w:tc>
          <w:tcPr>
            <w:tcW w:w="2268"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cs="宋体"/>
                <w:szCs w:val="21"/>
              </w:rPr>
              <w:t>幼儿活动设计训练、幼儿教师基本功考核、幼儿舞蹈、幼儿音乐、幼儿美术</w:t>
            </w:r>
          </w:p>
        </w:tc>
        <w:tc>
          <w:tcPr>
            <w:tcW w:w="2551" w:type="dxa"/>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ascii="宋体" w:hAnsi="宋体"/>
                <w:szCs w:val="21"/>
              </w:rPr>
              <w:t>幼儿活动实训室</w:t>
            </w:r>
          </w:p>
        </w:tc>
        <w:tc>
          <w:tcPr>
            <w:tcW w:w="2272"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rPr>
              <w:t>培养学生的唱、跳、画做、弹、教等基本功能力</w:t>
            </w:r>
          </w:p>
        </w:tc>
      </w:tr>
      <w:tr>
        <w:tblPrEx>
          <w:tblCellMar>
            <w:top w:w="0" w:type="dxa"/>
            <w:left w:w="108" w:type="dxa"/>
            <w:bottom w:w="0" w:type="dxa"/>
            <w:right w:w="108" w:type="dxa"/>
          </w:tblCellMar>
        </w:tblPrEx>
        <w:trPr>
          <w:trHeight w:val="458"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顶岗实习</w:t>
            </w:r>
          </w:p>
        </w:tc>
        <w:tc>
          <w:tcPr>
            <w:tcW w:w="2268"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cs="宋体"/>
                <w:szCs w:val="21"/>
              </w:rPr>
              <w:t>外出实训认知、幼师岗位跟岗实习</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江门乐倍儿艺术幼儿园、</w:t>
            </w:r>
            <w:r>
              <w:rPr>
                <w:rFonts w:hint="eastAsia" w:ascii="宋体" w:hAnsi="宋体" w:cs="宋体"/>
                <w:szCs w:val="21"/>
              </w:rPr>
              <w:t>江门市第一幼儿园、江门市妇幼保健院</w:t>
            </w:r>
            <w:r>
              <w:rPr>
                <w:rFonts w:hint="eastAsia" w:ascii="宋体" w:hAnsi="宋体"/>
                <w:szCs w:val="21"/>
              </w:rPr>
              <w:t>等</w:t>
            </w:r>
          </w:p>
        </w:tc>
        <w:tc>
          <w:tcPr>
            <w:tcW w:w="2272"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cs="宋体"/>
                <w:szCs w:val="21"/>
              </w:rPr>
              <w:t>增强学生对各类工作和工作流程的认识，</w:t>
            </w:r>
            <w:r>
              <w:rPr>
                <w:rFonts w:hint="eastAsia" w:ascii="宋体" w:hAnsi="宋体"/>
                <w:szCs w:val="21"/>
              </w:rPr>
              <w:t>巩固学生教学的能力，</w:t>
            </w:r>
            <w:r>
              <w:rPr>
                <w:rFonts w:hint="eastAsia" w:ascii="宋体" w:hAnsi="宋体" w:cs="宋体"/>
              </w:rPr>
              <w:t>综合提高学生的职业能力</w:t>
            </w:r>
          </w:p>
        </w:tc>
      </w:tr>
      <w:tr>
        <w:tblPrEx>
          <w:tblCellMar>
            <w:top w:w="0" w:type="dxa"/>
            <w:left w:w="108" w:type="dxa"/>
            <w:bottom w:w="0" w:type="dxa"/>
            <w:right w:w="108" w:type="dxa"/>
          </w:tblCellMar>
        </w:tblPrEx>
        <w:trPr>
          <w:trHeight w:val="450" w:hRule="atLeast"/>
          <w:jc w:val="center"/>
        </w:trPr>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毕业实习报告或设计</w:t>
            </w:r>
          </w:p>
        </w:tc>
        <w:tc>
          <w:tcPr>
            <w:tcW w:w="226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职业感悟与师德修养、活动设计与保教实践、班级工作与育儿体验、教学研究与专业发展</w:t>
            </w:r>
          </w:p>
        </w:tc>
        <w:tc>
          <w:tcPr>
            <w:tcW w:w="255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江门乐倍儿艺术幼儿园</w:t>
            </w:r>
            <w:r>
              <w:rPr>
                <w:rFonts w:hint="eastAsia" w:ascii="宋体" w:hAnsi="宋体" w:cs="宋体"/>
                <w:szCs w:val="21"/>
              </w:rPr>
              <w:t>培训基地等实习基地</w:t>
            </w:r>
          </w:p>
        </w:tc>
        <w:tc>
          <w:tcPr>
            <w:tcW w:w="2272"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cs="宋体"/>
                <w:szCs w:val="21"/>
              </w:rPr>
              <w:t>检验学生综合运用科学知识、分析和解决问题能力、培养创新和科学研究能力</w:t>
            </w:r>
          </w:p>
        </w:tc>
      </w:tr>
    </w:tbl>
    <w:p>
      <w:pPr>
        <w:spacing w:line="440" w:lineRule="exact"/>
        <w:ind w:firstLine="480" w:firstLineChars="200"/>
        <w:rPr>
          <w:rFonts w:ascii="宋体" w:hAnsi="宋体"/>
          <w:sz w:val="24"/>
        </w:rPr>
      </w:pPr>
      <w:r>
        <w:rPr>
          <w:rFonts w:hint="eastAsia" w:ascii="宋体" w:hAnsi="宋体"/>
          <w:sz w:val="24"/>
        </w:rPr>
        <w:t>在第二和第三学期的实习实训课程教学中，针对不同生源学生的基础特点，在教学大纲中设置有难度差异的可选项目，供不同生源的学生选做。第四学期达到同步。</w:t>
      </w:r>
    </w:p>
    <w:p>
      <w:pPr>
        <w:spacing w:line="440" w:lineRule="exact"/>
        <w:ind w:firstLine="480" w:firstLineChars="200"/>
        <w:rPr>
          <w:rFonts w:ascii="宋体" w:hAnsi="宋体"/>
          <w:sz w:val="24"/>
        </w:rPr>
      </w:pPr>
      <w:r>
        <w:rPr>
          <w:rFonts w:hint="eastAsia" w:ascii="宋体" w:hAnsi="宋体"/>
          <w:sz w:val="24"/>
        </w:rPr>
        <w:t>（一）课程结构比例</w:t>
      </w:r>
    </w:p>
    <w:p>
      <w:pPr>
        <w:spacing w:line="440" w:lineRule="exact"/>
        <w:ind w:firstLine="480" w:firstLineChars="200"/>
        <w:rPr>
          <w:rFonts w:ascii="宋体" w:hAnsi="宋体"/>
          <w:sz w:val="24"/>
        </w:rPr>
      </w:pPr>
      <w:r>
        <w:rPr>
          <w:rFonts w:hint="eastAsia" w:ascii="宋体" w:hAnsi="宋体"/>
          <w:sz w:val="24"/>
        </w:rPr>
        <w:t>课程结构比例见表4。</w:t>
      </w:r>
    </w:p>
    <w:p>
      <w:pPr>
        <w:spacing w:line="440" w:lineRule="exact"/>
        <w:jc w:val="center"/>
        <w:rPr>
          <w:rFonts w:ascii="宋体" w:hAnsi="宋体"/>
          <w:b/>
          <w:bCs/>
          <w:sz w:val="24"/>
        </w:rPr>
      </w:pPr>
      <w:r>
        <w:rPr>
          <w:rFonts w:hint="eastAsia" w:ascii="宋体" w:hAnsi="宋体"/>
          <w:b/>
          <w:bCs/>
          <w:sz w:val="24"/>
        </w:rPr>
        <w:t>表4  课程结构比例表</w:t>
      </w:r>
    </w:p>
    <w:tbl>
      <w:tblPr>
        <w:tblStyle w:val="4"/>
        <w:tblW w:w="8412" w:type="dxa"/>
        <w:jc w:val="center"/>
        <w:tblLayout w:type="fixed"/>
        <w:tblCellMar>
          <w:top w:w="0" w:type="dxa"/>
          <w:left w:w="108" w:type="dxa"/>
          <w:bottom w:w="0" w:type="dxa"/>
          <w:right w:w="108" w:type="dxa"/>
        </w:tblCellMar>
      </w:tblPr>
      <w:tblGrid>
        <w:gridCol w:w="1418"/>
        <w:gridCol w:w="1764"/>
        <w:gridCol w:w="1559"/>
        <w:gridCol w:w="788"/>
        <w:gridCol w:w="1055"/>
        <w:gridCol w:w="915"/>
        <w:gridCol w:w="913"/>
      </w:tblGrid>
      <w:tr>
        <w:tblPrEx>
          <w:tblCellMar>
            <w:top w:w="0" w:type="dxa"/>
            <w:left w:w="108" w:type="dxa"/>
            <w:bottom w:w="0" w:type="dxa"/>
            <w:right w:w="108" w:type="dxa"/>
          </w:tblCellMar>
        </w:tblPrEx>
        <w:trPr>
          <w:trHeight w:val="266"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教学内容</w:t>
            </w:r>
          </w:p>
        </w:tc>
        <w:tc>
          <w:tcPr>
            <w:tcW w:w="1764"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课程类别</w:t>
            </w:r>
          </w:p>
        </w:tc>
        <w:tc>
          <w:tcPr>
            <w:tcW w:w="1559"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课程学时比例</w:t>
            </w:r>
          </w:p>
          <w:p>
            <w:pPr>
              <w:spacing w:line="300" w:lineRule="exact"/>
              <w:jc w:val="center"/>
              <w:rPr>
                <w:rFonts w:ascii="宋体" w:hAnsi="宋体"/>
                <w:szCs w:val="21"/>
              </w:rPr>
            </w:pPr>
            <w:r>
              <w:rPr>
                <w:rFonts w:hint="eastAsia" w:ascii="宋体" w:hAnsi="宋体"/>
              </w:rPr>
              <w:t>（%）</w:t>
            </w:r>
          </w:p>
        </w:tc>
        <w:tc>
          <w:tcPr>
            <w:tcW w:w="788"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学时</w:t>
            </w:r>
          </w:p>
        </w:tc>
        <w:tc>
          <w:tcPr>
            <w:tcW w:w="2883"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学时分配</w:t>
            </w:r>
          </w:p>
        </w:tc>
      </w:tr>
      <w:tr>
        <w:tblPrEx>
          <w:tblCellMar>
            <w:top w:w="0" w:type="dxa"/>
            <w:left w:w="108" w:type="dxa"/>
            <w:bottom w:w="0" w:type="dxa"/>
            <w:right w:w="108" w:type="dxa"/>
          </w:tblCellMar>
        </w:tblPrEx>
        <w:trPr>
          <w:trHeight w:val="228"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64"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1559"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78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p>
        </w:tc>
        <w:tc>
          <w:tcPr>
            <w:tcW w:w="105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ascii="宋体" w:hAnsi="宋体"/>
                <w:szCs w:val="21"/>
              </w:rPr>
              <w:t>面授</w:t>
            </w:r>
          </w:p>
        </w:tc>
        <w:tc>
          <w:tcPr>
            <w:tcW w:w="915"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实践</w:t>
            </w:r>
          </w:p>
        </w:tc>
        <w:tc>
          <w:tcPr>
            <w:tcW w:w="913"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ascii="宋体" w:hAnsi="宋体"/>
                <w:szCs w:val="21"/>
              </w:rPr>
              <w:t>自学</w:t>
            </w:r>
          </w:p>
        </w:tc>
      </w:tr>
      <w:tr>
        <w:tblPrEx>
          <w:tblCellMar>
            <w:top w:w="0" w:type="dxa"/>
            <w:left w:w="108" w:type="dxa"/>
            <w:bottom w:w="0" w:type="dxa"/>
            <w:right w:w="108" w:type="dxa"/>
          </w:tblCellMar>
        </w:tblPrEx>
        <w:trPr>
          <w:trHeight w:val="284" w:hRule="atLeast"/>
          <w:jc w:val="center"/>
        </w:trPr>
        <w:tc>
          <w:tcPr>
            <w:tcW w:w="1418" w:type="dxa"/>
            <w:vMerge w:val="restart"/>
            <w:tcBorders>
              <w:top w:val="nil"/>
              <w:left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课堂教学</w:t>
            </w: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公共课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31.05</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508</w:t>
            </w:r>
          </w:p>
        </w:tc>
        <w:tc>
          <w:tcPr>
            <w:tcW w:w="105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188</w:t>
            </w: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30</w:t>
            </w:r>
          </w:p>
        </w:tc>
        <w:tc>
          <w:tcPr>
            <w:tcW w:w="913"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290</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专业课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46.94</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768</w:t>
            </w:r>
          </w:p>
        </w:tc>
        <w:tc>
          <w:tcPr>
            <w:tcW w:w="105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256</w:t>
            </w: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0</w:t>
            </w:r>
          </w:p>
        </w:tc>
        <w:tc>
          <w:tcPr>
            <w:tcW w:w="913"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512</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专业选修课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5.87</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96</w:t>
            </w:r>
          </w:p>
        </w:tc>
        <w:tc>
          <w:tcPr>
            <w:tcW w:w="105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32</w:t>
            </w: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0</w:t>
            </w:r>
          </w:p>
        </w:tc>
        <w:tc>
          <w:tcPr>
            <w:tcW w:w="913"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64</w:t>
            </w:r>
          </w:p>
        </w:tc>
      </w:tr>
      <w:tr>
        <w:tblPrEx>
          <w:tblCellMar>
            <w:top w:w="0" w:type="dxa"/>
            <w:left w:w="108" w:type="dxa"/>
            <w:bottom w:w="0" w:type="dxa"/>
            <w:right w:w="108" w:type="dxa"/>
          </w:tblCellMar>
        </w:tblPrEx>
        <w:trPr>
          <w:trHeight w:val="330" w:hRule="atLeast"/>
          <w:jc w:val="center"/>
        </w:trPr>
        <w:tc>
          <w:tcPr>
            <w:tcW w:w="1418"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bottom w:val="single" w:color="auto" w:sz="4" w:space="0"/>
              <w:right w:val="single" w:color="auto" w:sz="4" w:space="0"/>
            </w:tcBorders>
            <w:vAlign w:val="center"/>
          </w:tcPr>
          <w:p>
            <w:pPr>
              <w:spacing w:line="300" w:lineRule="exact"/>
              <w:jc w:val="center"/>
              <w:rPr>
                <w:rFonts w:ascii="宋体" w:hAnsi="宋体"/>
                <w:szCs w:val="21"/>
              </w:rPr>
            </w:pPr>
            <w:r>
              <w:rPr>
                <w:rFonts w:ascii="宋体" w:hAnsi="宋体"/>
                <w:szCs w:val="21"/>
              </w:rPr>
              <w:t>实习实训课</w:t>
            </w:r>
          </w:p>
        </w:tc>
        <w:tc>
          <w:tcPr>
            <w:tcW w:w="1559"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3.91</w:t>
            </w:r>
            <w:r>
              <w:rPr>
                <w:rFonts w:hint="eastAsia" w:ascii="宋体" w:hAnsi="宋体"/>
              </w:rPr>
              <w:t>%</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64</w:t>
            </w:r>
          </w:p>
        </w:tc>
        <w:tc>
          <w:tcPr>
            <w:tcW w:w="105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0</w:t>
            </w: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64</w:t>
            </w:r>
          </w:p>
        </w:tc>
        <w:tc>
          <w:tcPr>
            <w:tcW w:w="913"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0</w:t>
            </w:r>
          </w:p>
        </w:tc>
      </w:tr>
      <w:tr>
        <w:tblPrEx>
          <w:tblCellMar>
            <w:top w:w="0" w:type="dxa"/>
            <w:left w:w="108" w:type="dxa"/>
            <w:bottom w:w="0" w:type="dxa"/>
            <w:right w:w="108" w:type="dxa"/>
          </w:tblCellMar>
        </w:tblPrEx>
        <w:trPr>
          <w:trHeight w:val="242" w:hRule="atLeast"/>
          <w:jc w:val="center"/>
        </w:trPr>
        <w:tc>
          <w:tcPr>
            <w:tcW w:w="141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764" w:type="dxa"/>
            <w:tcBorders>
              <w:top w:val="single" w:color="auto" w:sz="4" w:space="0"/>
              <w:left w:val="nil"/>
              <w:right w:val="single" w:color="auto" w:sz="4" w:space="0"/>
            </w:tcBorders>
            <w:vAlign w:val="center"/>
          </w:tcPr>
          <w:p>
            <w:pPr>
              <w:spacing w:line="300" w:lineRule="exact"/>
              <w:jc w:val="center"/>
              <w:rPr>
                <w:rFonts w:ascii="宋体" w:hAnsi="宋体"/>
                <w:szCs w:val="21"/>
              </w:rPr>
            </w:pPr>
            <w:r>
              <w:rPr>
                <w:rFonts w:ascii="宋体" w:hAnsi="宋体"/>
                <w:szCs w:val="21"/>
              </w:rPr>
              <w:t>毕业实习</w:t>
            </w:r>
            <w:r>
              <w:rPr>
                <w:rFonts w:hint="eastAsia" w:ascii="宋体" w:hAnsi="宋体"/>
                <w:szCs w:val="21"/>
              </w:rPr>
              <w:t>及报告</w:t>
            </w:r>
          </w:p>
        </w:tc>
        <w:tc>
          <w:tcPr>
            <w:tcW w:w="1559" w:type="dxa"/>
            <w:tcBorders>
              <w:top w:val="single" w:color="auto" w:sz="4" w:space="0"/>
              <w:left w:val="nil"/>
              <w:right w:val="single" w:color="auto" w:sz="4" w:space="0"/>
            </w:tcBorders>
            <w:vAlign w:val="center"/>
          </w:tcPr>
          <w:p>
            <w:pPr>
              <w:jc w:val="center"/>
              <w:rPr>
                <w:rFonts w:ascii="宋体" w:hAnsi="宋体" w:cs="宋体"/>
                <w:szCs w:val="21"/>
              </w:rPr>
            </w:pPr>
            <w:r>
              <w:rPr>
                <w:rFonts w:hint="eastAsia" w:ascii="宋体" w:hAnsi="宋体" w:cs="宋体"/>
                <w:szCs w:val="21"/>
              </w:rPr>
              <w:t>12.22</w:t>
            </w:r>
            <w:r>
              <w:rPr>
                <w:rFonts w:hint="eastAsia" w:ascii="宋体" w:hAnsi="宋体"/>
              </w:rPr>
              <w:t>%</w:t>
            </w:r>
          </w:p>
        </w:tc>
        <w:tc>
          <w:tcPr>
            <w:tcW w:w="788" w:type="dxa"/>
            <w:tcBorders>
              <w:top w:val="single" w:color="auto" w:sz="4" w:space="0"/>
              <w:left w:val="nil"/>
              <w:right w:val="single" w:color="auto" w:sz="4" w:space="0"/>
            </w:tcBorders>
            <w:vAlign w:val="center"/>
          </w:tcPr>
          <w:p>
            <w:pPr>
              <w:jc w:val="center"/>
              <w:rPr>
                <w:rFonts w:ascii="宋体" w:hAnsi="宋体" w:cs="宋体"/>
                <w:szCs w:val="21"/>
              </w:rPr>
            </w:pPr>
            <w:r>
              <w:rPr>
                <w:rFonts w:hint="eastAsia" w:ascii="宋体" w:hAnsi="宋体" w:cs="宋体"/>
                <w:szCs w:val="21"/>
              </w:rPr>
              <w:t>200</w:t>
            </w:r>
          </w:p>
        </w:tc>
        <w:tc>
          <w:tcPr>
            <w:tcW w:w="1055" w:type="dxa"/>
            <w:tcBorders>
              <w:top w:val="single" w:color="auto" w:sz="4" w:space="0"/>
              <w:left w:val="nil"/>
              <w:right w:val="single" w:color="auto" w:sz="4" w:space="0"/>
            </w:tcBorders>
            <w:vAlign w:val="center"/>
          </w:tcPr>
          <w:p>
            <w:pPr>
              <w:jc w:val="center"/>
              <w:rPr>
                <w:rFonts w:ascii="宋体" w:hAnsi="宋体" w:cs="宋体"/>
                <w:szCs w:val="21"/>
              </w:rPr>
            </w:pPr>
            <w:r>
              <w:rPr>
                <w:rFonts w:hint="eastAsia" w:ascii="宋体" w:hAnsi="宋体" w:cs="宋体"/>
                <w:szCs w:val="21"/>
              </w:rPr>
              <w:t>0</w:t>
            </w:r>
          </w:p>
        </w:tc>
        <w:tc>
          <w:tcPr>
            <w:tcW w:w="915" w:type="dxa"/>
            <w:tcBorders>
              <w:top w:val="single" w:color="auto" w:sz="4" w:space="0"/>
              <w:left w:val="nil"/>
              <w:right w:val="single" w:color="auto" w:sz="4" w:space="0"/>
            </w:tcBorders>
            <w:vAlign w:val="center"/>
          </w:tcPr>
          <w:p>
            <w:pPr>
              <w:jc w:val="center"/>
              <w:rPr>
                <w:rFonts w:ascii="宋体" w:hAnsi="宋体" w:cs="宋体"/>
                <w:szCs w:val="21"/>
              </w:rPr>
            </w:pPr>
            <w:r>
              <w:rPr>
                <w:rFonts w:hint="eastAsia" w:ascii="宋体" w:hAnsi="宋体" w:cs="宋体"/>
                <w:szCs w:val="21"/>
              </w:rPr>
              <w:t>200</w:t>
            </w:r>
          </w:p>
        </w:tc>
        <w:tc>
          <w:tcPr>
            <w:tcW w:w="913" w:type="dxa"/>
            <w:tcBorders>
              <w:top w:val="single" w:color="auto" w:sz="4" w:space="0"/>
              <w:left w:val="nil"/>
              <w:right w:val="single" w:color="auto" w:sz="4" w:space="0"/>
            </w:tcBorders>
            <w:vAlign w:val="center"/>
          </w:tcPr>
          <w:p>
            <w:pPr>
              <w:jc w:val="center"/>
              <w:rPr>
                <w:rFonts w:ascii="宋体" w:hAnsi="宋体" w:cs="宋体"/>
                <w:szCs w:val="21"/>
              </w:rPr>
            </w:pPr>
            <w:r>
              <w:rPr>
                <w:rFonts w:hint="eastAsia" w:ascii="宋体" w:hAnsi="宋体" w:cs="宋体"/>
                <w:szCs w:val="21"/>
              </w:rPr>
              <w:t>0</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总学时</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1636</w:t>
            </w:r>
          </w:p>
        </w:tc>
        <w:tc>
          <w:tcPr>
            <w:tcW w:w="105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476</w:t>
            </w: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294</w:t>
            </w:r>
          </w:p>
        </w:tc>
        <w:tc>
          <w:tcPr>
            <w:tcW w:w="913"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866</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Cs w:val="21"/>
              </w:rPr>
            </w:pPr>
            <w:r>
              <w:rPr>
                <w:rFonts w:hint="eastAsia" w:ascii="宋体" w:hAnsi="宋体"/>
              </w:rPr>
              <w:t>占总学时比例（%）</w:t>
            </w:r>
          </w:p>
        </w:tc>
        <w:tc>
          <w:tcPr>
            <w:tcW w:w="788"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100</w:t>
            </w:r>
            <w:r>
              <w:rPr>
                <w:rFonts w:hint="eastAsia" w:ascii="宋体" w:hAnsi="宋体"/>
              </w:rPr>
              <w:t>%</w:t>
            </w:r>
          </w:p>
        </w:tc>
        <w:tc>
          <w:tcPr>
            <w:tcW w:w="105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29.1</w:t>
            </w:r>
            <w:r>
              <w:rPr>
                <w:rFonts w:hint="eastAsia" w:ascii="宋体" w:hAnsi="宋体"/>
              </w:rPr>
              <w:t>%</w:t>
            </w:r>
          </w:p>
        </w:tc>
        <w:tc>
          <w:tcPr>
            <w:tcW w:w="915"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17.97</w:t>
            </w:r>
            <w:r>
              <w:rPr>
                <w:rFonts w:hint="eastAsia" w:ascii="宋体" w:hAnsi="宋体"/>
              </w:rPr>
              <w:t>%</w:t>
            </w:r>
          </w:p>
        </w:tc>
        <w:tc>
          <w:tcPr>
            <w:tcW w:w="913"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52.93</w:t>
            </w:r>
            <w:r>
              <w:rPr>
                <w:rFonts w:hint="eastAsia" w:ascii="宋体" w:hAnsi="宋体"/>
              </w:rPr>
              <w:t>%</w:t>
            </w:r>
          </w:p>
        </w:tc>
      </w:tr>
    </w:tbl>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r>
        <w:rPr>
          <w:rFonts w:hint="eastAsia" w:ascii="宋体" w:hAnsi="宋体"/>
          <w:sz w:val="24"/>
        </w:rPr>
        <w:t>（二）学时分配与学分比例</w:t>
      </w:r>
    </w:p>
    <w:p>
      <w:pPr>
        <w:spacing w:line="440" w:lineRule="exact"/>
        <w:ind w:firstLine="480" w:firstLineChars="200"/>
        <w:jc w:val="left"/>
        <w:rPr>
          <w:rFonts w:ascii="宋体" w:hAnsi="宋体"/>
          <w:sz w:val="24"/>
        </w:rPr>
      </w:pPr>
      <w:r>
        <w:rPr>
          <w:rFonts w:hint="eastAsia" w:ascii="宋体" w:hAnsi="宋体"/>
          <w:sz w:val="24"/>
        </w:rPr>
        <w:t>各类课程学时分配与学分比例见表5。</w:t>
      </w:r>
    </w:p>
    <w:p>
      <w:pPr>
        <w:spacing w:line="440" w:lineRule="exact"/>
        <w:jc w:val="center"/>
        <w:rPr>
          <w:rFonts w:ascii="宋体" w:hAnsi="宋体"/>
          <w:b/>
          <w:bCs/>
          <w:sz w:val="24"/>
        </w:rPr>
      </w:pPr>
      <w:r>
        <w:rPr>
          <w:rFonts w:hint="eastAsia" w:ascii="宋体" w:hAnsi="宋体"/>
          <w:b/>
          <w:bCs/>
          <w:sz w:val="24"/>
        </w:rPr>
        <w:t>表5  各类课程学时分配与学分比例表</w:t>
      </w:r>
    </w:p>
    <w:tbl>
      <w:tblPr>
        <w:tblStyle w:val="4"/>
        <w:tblW w:w="8330" w:type="dxa"/>
        <w:jc w:val="center"/>
        <w:tblLayout w:type="fixed"/>
        <w:tblCellMar>
          <w:top w:w="0" w:type="dxa"/>
          <w:left w:w="108" w:type="dxa"/>
          <w:bottom w:w="0" w:type="dxa"/>
          <w:right w:w="108" w:type="dxa"/>
        </w:tblCellMar>
      </w:tblPr>
      <w:tblGrid>
        <w:gridCol w:w="1997"/>
        <w:gridCol w:w="1134"/>
        <w:gridCol w:w="1276"/>
        <w:gridCol w:w="850"/>
        <w:gridCol w:w="1276"/>
        <w:gridCol w:w="1797"/>
      </w:tblGrid>
      <w:tr>
        <w:tblPrEx>
          <w:tblCellMar>
            <w:top w:w="0" w:type="dxa"/>
            <w:left w:w="108" w:type="dxa"/>
            <w:bottom w:w="0" w:type="dxa"/>
            <w:right w:w="108" w:type="dxa"/>
          </w:tblCellMar>
        </w:tblPrEx>
        <w:trPr>
          <w:trHeight w:val="359"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课程类别</w:t>
            </w:r>
          </w:p>
        </w:tc>
        <w:tc>
          <w:tcPr>
            <w:tcW w:w="1134"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课程总数</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课程实修数</w:t>
            </w:r>
          </w:p>
        </w:tc>
        <w:tc>
          <w:tcPr>
            <w:tcW w:w="850"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总学时</w:t>
            </w:r>
          </w:p>
        </w:tc>
        <w:tc>
          <w:tcPr>
            <w:tcW w:w="1276"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课程总学分</w:t>
            </w:r>
          </w:p>
        </w:tc>
        <w:tc>
          <w:tcPr>
            <w:tcW w:w="1797" w:type="dxa"/>
            <w:tcBorders>
              <w:top w:val="single" w:color="auto" w:sz="4" w:space="0"/>
              <w:left w:val="nil"/>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占总学分比例（%）</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公共课</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480</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16</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23</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专业课</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1152</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36</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56</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专业选修课</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128</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ascii="宋体" w:hAnsi="宋体"/>
                <w:szCs w:val="21"/>
              </w:rPr>
              <w:t>实习实训课</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72</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6</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r>
              <w:rPr>
                <w:rFonts w:hint="eastAsia" w:ascii="宋体" w:hAnsi="宋体"/>
              </w:rPr>
              <w:t>%</w:t>
            </w:r>
          </w:p>
        </w:tc>
      </w:tr>
      <w:tr>
        <w:tblPrEx>
          <w:tblCellMar>
            <w:top w:w="0" w:type="dxa"/>
            <w:left w:w="108" w:type="dxa"/>
            <w:bottom w:w="0" w:type="dxa"/>
            <w:right w:w="108" w:type="dxa"/>
          </w:tblCellMar>
        </w:tblPrEx>
        <w:trPr>
          <w:trHeight w:val="156"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毕业实习</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240</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24</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11</w:t>
            </w:r>
            <w:r>
              <w:rPr>
                <w:rFonts w:hint="eastAsia" w:ascii="宋体" w:hAnsi="宋体"/>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宋体" w:hAnsi="宋体"/>
                <w:szCs w:val="21"/>
              </w:rPr>
            </w:pPr>
            <w:r>
              <w:rPr>
                <w:rFonts w:hint="eastAsia" w:ascii="宋体" w:hAnsi="宋体"/>
              </w:rPr>
              <w:t>总计</w:t>
            </w: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18</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18</w:t>
            </w: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2072</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86</w:t>
            </w:r>
          </w:p>
        </w:tc>
        <w:tc>
          <w:tcPr>
            <w:tcW w:w="1797"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100</w:t>
            </w:r>
            <w:r>
              <w:rPr>
                <w:rFonts w:hint="eastAsia" w:ascii="宋体" w:hAnsi="宋体"/>
              </w:rPr>
              <w:t>%</w:t>
            </w:r>
          </w:p>
        </w:tc>
      </w:tr>
    </w:tbl>
    <w:p>
      <w:pPr>
        <w:spacing w:line="440" w:lineRule="exact"/>
        <w:ind w:firstLine="361" w:firstLineChars="150"/>
        <w:rPr>
          <w:rFonts w:ascii="宋体" w:hAnsi="宋体"/>
          <w:b/>
          <w:bCs/>
          <w:sz w:val="24"/>
        </w:rPr>
      </w:pPr>
      <w:r>
        <w:rPr>
          <w:rFonts w:hint="eastAsia" w:ascii="宋体" w:hAnsi="宋体"/>
          <w:b/>
          <w:bCs/>
          <w:sz w:val="24"/>
        </w:rPr>
        <w:t>五、毕业标准及学分要求</w:t>
      </w:r>
    </w:p>
    <w:p>
      <w:pPr>
        <w:spacing w:line="440" w:lineRule="exact"/>
        <w:ind w:firstLine="472" w:firstLineChars="197"/>
        <w:rPr>
          <w:rFonts w:ascii="宋体" w:hAnsi="宋体"/>
          <w:sz w:val="24"/>
        </w:rPr>
      </w:pPr>
      <w:r>
        <w:rPr>
          <w:rFonts w:hint="eastAsia" w:ascii="宋体" w:hAnsi="宋体"/>
          <w:sz w:val="24"/>
        </w:rPr>
        <w:t>最低毕业学分：80；其中公共必修课学分：16；专业必修课学分：32；专业选修课学分：4；实践必修课学分：28。（上述学分在5年内取得）</w:t>
      </w:r>
    </w:p>
    <w:p>
      <w:pPr>
        <w:spacing w:line="440" w:lineRule="exact"/>
        <w:ind w:firstLine="590" w:firstLineChars="245"/>
        <w:rPr>
          <w:rFonts w:ascii="宋体" w:hAnsi="宋体"/>
          <w:b/>
          <w:bCs/>
          <w:sz w:val="24"/>
        </w:rPr>
      </w:pPr>
      <w:r>
        <w:rPr>
          <w:rFonts w:hint="eastAsia" w:ascii="宋体" w:hAnsi="宋体"/>
          <w:b/>
          <w:bCs/>
          <w:sz w:val="24"/>
        </w:rPr>
        <w:t>六、课程设置与教学进程</w:t>
      </w:r>
    </w:p>
    <w:p>
      <w:pPr>
        <w:spacing w:line="440" w:lineRule="exact"/>
        <w:ind w:firstLine="480" w:firstLineChars="200"/>
        <w:jc w:val="left"/>
        <w:rPr>
          <w:rFonts w:ascii="宋体" w:hAnsi="宋体"/>
          <w:sz w:val="24"/>
        </w:rPr>
      </w:pPr>
      <w:r>
        <w:rPr>
          <w:rFonts w:hint="eastAsia" w:ascii="宋体" w:hAnsi="宋体"/>
          <w:sz w:val="24"/>
        </w:rPr>
        <w:t>课程设置与教学进程见表6。</w:t>
      </w:r>
    </w:p>
    <w:p>
      <w:pPr>
        <w:spacing w:line="440" w:lineRule="exact"/>
        <w:jc w:val="center"/>
        <w:rPr>
          <w:rFonts w:ascii="宋体" w:hAnsi="宋体"/>
          <w:b/>
          <w:bCs/>
          <w:sz w:val="24"/>
        </w:rPr>
      </w:pPr>
      <w:r>
        <w:rPr>
          <w:rFonts w:hint="eastAsia" w:ascii="宋体" w:hAnsi="宋体"/>
          <w:b/>
          <w:bCs/>
          <w:sz w:val="24"/>
        </w:rPr>
        <w:t xml:space="preserve">表6  </w:t>
      </w:r>
      <w:r>
        <w:rPr>
          <w:rFonts w:hint="eastAsia" w:ascii="宋体" w:hAnsi="宋体"/>
          <w:b/>
          <w:sz w:val="24"/>
        </w:rPr>
        <w:t>课程设置与教学进程</w:t>
      </w:r>
      <w:r>
        <w:rPr>
          <w:rFonts w:hint="eastAsia" w:ascii="宋体" w:hAnsi="宋体"/>
          <w:b/>
          <w:bCs/>
          <w:sz w:val="24"/>
        </w:rPr>
        <w:t>表</w:t>
      </w:r>
    </w:p>
    <w:tbl>
      <w:tblPr>
        <w:tblStyle w:val="4"/>
        <w:tblW w:w="9639" w:type="dxa"/>
        <w:tblInd w:w="-459" w:type="dxa"/>
        <w:tblLayout w:type="fixed"/>
        <w:tblCellMar>
          <w:top w:w="0" w:type="dxa"/>
          <w:left w:w="108" w:type="dxa"/>
          <w:bottom w:w="0" w:type="dxa"/>
          <w:right w:w="108" w:type="dxa"/>
        </w:tblCellMar>
      </w:tblPr>
      <w:tblGrid>
        <w:gridCol w:w="425"/>
        <w:gridCol w:w="426"/>
        <w:gridCol w:w="992"/>
        <w:gridCol w:w="1276"/>
        <w:gridCol w:w="425"/>
        <w:gridCol w:w="709"/>
        <w:gridCol w:w="567"/>
        <w:gridCol w:w="567"/>
        <w:gridCol w:w="567"/>
        <w:gridCol w:w="567"/>
        <w:gridCol w:w="567"/>
        <w:gridCol w:w="567"/>
        <w:gridCol w:w="567"/>
        <w:gridCol w:w="567"/>
        <w:gridCol w:w="425"/>
        <w:gridCol w:w="425"/>
      </w:tblGrid>
      <w:tr>
        <w:tblPrEx>
          <w:tblCellMar>
            <w:top w:w="0" w:type="dxa"/>
            <w:left w:w="108" w:type="dxa"/>
            <w:bottom w:w="0" w:type="dxa"/>
            <w:right w:w="108" w:type="dxa"/>
          </w:tblCellMar>
        </w:tblPrEx>
        <w:trPr>
          <w:trHeight w:val="330" w:hRule="atLeast"/>
        </w:trPr>
        <w:tc>
          <w:tcPr>
            <w:tcW w:w="4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课程性质</w:t>
            </w:r>
          </w:p>
        </w:tc>
        <w:tc>
          <w:tcPr>
            <w:tcW w:w="42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课程类别</w:t>
            </w: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课程代码</w:t>
            </w:r>
          </w:p>
        </w:tc>
        <w:tc>
          <w:tcPr>
            <w:tcW w:w="12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课程名称</w:t>
            </w:r>
          </w:p>
        </w:tc>
        <w:tc>
          <w:tcPr>
            <w:tcW w:w="4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学分</w:t>
            </w:r>
          </w:p>
        </w:tc>
        <w:tc>
          <w:tcPr>
            <w:tcW w:w="709"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学</w:t>
            </w:r>
          </w:p>
          <w:p>
            <w:pPr>
              <w:jc w:val="center"/>
              <w:rPr>
                <w:rFonts w:ascii="宋体" w:hAnsi="宋体" w:cs="宋体"/>
                <w:color w:val="000000"/>
                <w:kern w:val="0"/>
                <w:sz w:val="18"/>
                <w:szCs w:val="18"/>
              </w:rPr>
            </w:pPr>
            <w:r>
              <w:rPr>
                <w:rFonts w:hint="eastAsia" w:ascii="宋体" w:hAnsi="宋体" w:cs="宋体"/>
                <w:color w:val="000000"/>
                <w:kern w:val="0"/>
                <w:sz w:val="18"/>
                <w:szCs w:val="18"/>
              </w:rPr>
              <w:t>时</w:t>
            </w: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面授</w:t>
            </w:r>
          </w:p>
        </w:tc>
        <w:tc>
          <w:tcPr>
            <w:tcW w:w="567"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践</w:t>
            </w:r>
          </w:p>
          <w:p>
            <w:pPr>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自学</w:t>
            </w:r>
          </w:p>
        </w:tc>
        <w:tc>
          <w:tcPr>
            <w:tcW w:w="2835"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各学期学时分配</w:t>
            </w:r>
          </w:p>
        </w:tc>
        <w:tc>
          <w:tcPr>
            <w:tcW w:w="85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考核</w:t>
            </w:r>
          </w:p>
        </w:tc>
      </w:tr>
      <w:tr>
        <w:tblPrEx>
          <w:tblCellMar>
            <w:top w:w="0" w:type="dxa"/>
            <w:left w:w="108" w:type="dxa"/>
            <w:bottom w:w="0" w:type="dxa"/>
            <w:right w:w="108" w:type="dxa"/>
          </w:tblCellMar>
        </w:tblPrEx>
        <w:trPr>
          <w:trHeight w:val="360" w:hRule="atLeast"/>
        </w:trPr>
        <w:tc>
          <w:tcPr>
            <w:tcW w:w="4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2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09" w:type="dxa"/>
            <w:vMerge w:val="continue"/>
            <w:tcBorders>
              <w:left w:val="nil"/>
              <w:right w:val="single" w:color="auto" w:sz="4" w:space="0"/>
            </w:tcBorders>
            <w:shd w:val="clear" w:color="auto" w:fill="auto"/>
            <w:vAlign w:val="center"/>
          </w:tcPr>
          <w:p>
            <w:pPr>
              <w:jc w:val="center"/>
              <w:rPr>
                <w:rFonts w:ascii="宋体" w:hAnsi="宋体" w:cs="宋体"/>
                <w:color w:val="000000"/>
                <w:kern w:val="0"/>
                <w:sz w:val="18"/>
                <w:szCs w:val="18"/>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left w:val="nil"/>
              <w:right w:val="single" w:color="auto" w:sz="4" w:space="0"/>
            </w:tcBorders>
            <w:shd w:val="clear" w:color="auto" w:fill="auto"/>
            <w:vAlign w:val="center"/>
          </w:tcPr>
          <w:p>
            <w:pPr>
              <w:jc w:val="left"/>
              <w:rPr>
                <w:rFonts w:ascii="宋体" w:hAnsi="宋体" w:cs="宋体"/>
                <w:color w:val="000000"/>
                <w:kern w:val="0"/>
                <w:sz w:val="18"/>
                <w:szCs w:val="18"/>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835"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85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方式</w:t>
            </w:r>
          </w:p>
        </w:tc>
      </w:tr>
      <w:tr>
        <w:tblPrEx>
          <w:tblCellMar>
            <w:top w:w="0" w:type="dxa"/>
            <w:left w:w="108" w:type="dxa"/>
            <w:bottom w:w="0" w:type="dxa"/>
            <w:right w:w="108" w:type="dxa"/>
          </w:tblCellMar>
        </w:tblPrEx>
        <w:trPr>
          <w:trHeight w:val="600" w:hRule="atLeast"/>
        </w:trPr>
        <w:tc>
          <w:tcPr>
            <w:tcW w:w="4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27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709"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67" w:type="dxa"/>
            <w:vMerge w:val="continue"/>
            <w:tcBorders>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五</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考试</w:t>
            </w:r>
          </w:p>
        </w:tc>
        <w:tc>
          <w:tcPr>
            <w:tcW w:w="425"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考查</w:t>
            </w:r>
          </w:p>
        </w:tc>
      </w:tr>
      <w:tr>
        <w:tblPrEx>
          <w:tblCellMar>
            <w:top w:w="0" w:type="dxa"/>
            <w:left w:w="108" w:type="dxa"/>
            <w:bottom w:w="0" w:type="dxa"/>
            <w:right w:w="108" w:type="dxa"/>
          </w:tblCellMar>
        </w:tblPrEx>
        <w:trPr>
          <w:trHeight w:val="270" w:hRule="atLeast"/>
        </w:trPr>
        <w:tc>
          <w:tcPr>
            <w:tcW w:w="42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必修课</w:t>
            </w:r>
          </w:p>
        </w:tc>
        <w:tc>
          <w:tcPr>
            <w:tcW w:w="42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公共课</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09170301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大学英语</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190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60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130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40" w:hRule="atLeast"/>
        </w:trPr>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09180102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毛泽东思想和中国特色社会主义理论体系概论</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96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360" w:hRule="atLeast"/>
        </w:trPr>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09180101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思想道德与法律基础</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09160101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计算机应用基础</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174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30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96</w:t>
            </w: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kern w:val="0"/>
                <w:sz w:val="18"/>
                <w:szCs w:val="18"/>
              </w:rPr>
            </w:pPr>
            <w:r>
              <w:rPr>
                <w:rFonts w:hint="eastAsia" w:ascii="宋体" w:hAnsi="宋体"/>
                <w:color w:val="000000"/>
                <w:kern w:val="0"/>
                <w:sz w:val="18"/>
                <w:szCs w:val="18"/>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1</w:t>
            </w:r>
            <w:r>
              <w:rPr>
                <w:rFonts w:hint="eastAsia" w:ascii="宋体" w:hAnsi="宋体"/>
                <w:color w:val="000000"/>
                <w:kern w:val="0"/>
                <w:sz w:val="18"/>
                <w:szCs w:val="18"/>
              </w:rPr>
              <w:t>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508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188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30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290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62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78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专业课</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19153109</w:t>
            </w:r>
          </w:p>
        </w:tc>
        <w:tc>
          <w:tcPr>
            <w:tcW w:w="127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幼儿心理学</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96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3</w:t>
            </w:r>
            <w:r>
              <w:rPr>
                <w:rFonts w:hint="eastAsia" w:ascii="宋体" w:hAnsi="宋体"/>
                <w:color w:val="000000"/>
                <w:kern w:val="0"/>
                <w:sz w:val="18"/>
                <w:szCs w:val="18"/>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64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19153110</w:t>
            </w:r>
          </w:p>
        </w:tc>
        <w:tc>
          <w:tcPr>
            <w:tcW w:w="127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学前教育学</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96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64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19153111</w:t>
            </w:r>
          </w:p>
        </w:tc>
        <w:tc>
          <w:tcPr>
            <w:tcW w:w="127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幼儿保健与护理</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96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64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19153112</w:t>
            </w:r>
          </w:p>
        </w:tc>
        <w:tc>
          <w:tcPr>
            <w:tcW w:w="127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幼儿行为观察与评价</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96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64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19153113</w:t>
            </w:r>
          </w:p>
        </w:tc>
        <w:tc>
          <w:tcPr>
            <w:tcW w:w="127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幼儿营养</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96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64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20151303</w:t>
            </w:r>
          </w:p>
        </w:tc>
        <w:tc>
          <w:tcPr>
            <w:tcW w:w="127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钢琴与伴奏</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96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64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19153115</w:t>
            </w:r>
          </w:p>
        </w:tc>
        <w:tc>
          <w:tcPr>
            <w:tcW w:w="127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幼儿活动设计与指导</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96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64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20151304</w:t>
            </w:r>
          </w:p>
        </w:tc>
        <w:tc>
          <w:tcPr>
            <w:tcW w:w="127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幼儿舞蹈创编</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96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64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3</w:t>
            </w:r>
            <w:r>
              <w:rPr>
                <w:rFonts w:hint="eastAsia" w:ascii="宋体" w:hAnsi="宋体"/>
                <w:color w:val="000000"/>
                <w:kern w:val="0"/>
                <w:sz w:val="18"/>
                <w:szCs w:val="18"/>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32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768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256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512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64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64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64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64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42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四选二</w:t>
            </w:r>
          </w:p>
        </w:tc>
        <w:tc>
          <w:tcPr>
            <w:tcW w:w="42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专业选修</w:t>
            </w: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19153117</w:t>
            </w:r>
          </w:p>
        </w:tc>
        <w:tc>
          <w:tcPr>
            <w:tcW w:w="127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特殊儿童发展与学习</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16</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270" w:hRule="atLeast"/>
        </w:trPr>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19153118</w:t>
            </w:r>
          </w:p>
        </w:tc>
        <w:tc>
          <w:tcPr>
            <w:tcW w:w="127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幼儿问题行为与矫正</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270" w:hRule="atLeast"/>
        </w:trPr>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19153120</w:t>
            </w:r>
          </w:p>
        </w:tc>
        <w:tc>
          <w:tcPr>
            <w:tcW w:w="127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幼托机构事务管理</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270" w:hRule="atLeast"/>
        </w:trPr>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20151305</w:t>
            </w:r>
          </w:p>
        </w:tc>
        <w:tc>
          <w:tcPr>
            <w:tcW w:w="127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幼儿玩具设计与制作</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48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270" w:hRule="atLeast"/>
        </w:trPr>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96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64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1</w:t>
            </w:r>
            <w:r>
              <w:rPr>
                <w:rFonts w:hint="eastAsia" w:ascii="宋体" w:hAnsi="宋体"/>
                <w:color w:val="000000"/>
                <w:kern w:val="0"/>
                <w:sz w:val="18"/>
                <w:szCs w:val="18"/>
              </w:rPr>
              <w:t>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1</w:t>
            </w:r>
            <w:r>
              <w:rPr>
                <w:rFonts w:hint="eastAsia" w:ascii="宋体" w:hAnsi="宋体"/>
                <w:color w:val="000000"/>
                <w:kern w:val="0"/>
                <w:sz w:val="18"/>
                <w:szCs w:val="18"/>
              </w:rPr>
              <w:t>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42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实践必修课</w:t>
            </w:r>
          </w:p>
        </w:tc>
        <w:tc>
          <w:tcPr>
            <w:tcW w:w="42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实训课</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rPr>
              <w:t>20151306</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rPr>
              <w:t>幼儿美术、手工制作实训</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360" w:hRule="atLeast"/>
        </w:trPr>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rPr>
              <w:t>20151309</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color w:val="000000"/>
                <w:kern w:val="0"/>
                <w:sz w:val="18"/>
                <w:szCs w:val="18"/>
              </w:rPr>
              <w:t>幼儿舞蹈创编实训</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270" w:hRule="atLeast"/>
        </w:trPr>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64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r>
              <w:rPr>
                <w:rFonts w:ascii="宋体" w:hAnsi="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64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r>
      <w:tr>
        <w:tblPrEx>
          <w:tblCellMar>
            <w:top w:w="0" w:type="dxa"/>
            <w:left w:w="108" w:type="dxa"/>
            <w:bottom w:w="0" w:type="dxa"/>
            <w:right w:w="108" w:type="dxa"/>
          </w:tblCellMar>
        </w:tblPrEx>
        <w:trPr>
          <w:trHeight w:val="270" w:hRule="atLeast"/>
        </w:trPr>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09030103</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毕业实习</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24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200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200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200</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r>
      <w:tr>
        <w:tblPrEx>
          <w:tblCellMar>
            <w:top w:w="0" w:type="dxa"/>
            <w:left w:w="108" w:type="dxa"/>
            <w:bottom w:w="0" w:type="dxa"/>
            <w:right w:w="108" w:type="dxa"/>
          </w:tblCellMar>
        </w:tblPrEx>
        <w:trPr>
          <w:trHeight w:val="270" w:hRule="atLeast"/>
        </w:trPr>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小计</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24</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200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200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　</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200</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0" w:hRule="atLeast"/>
        </w:trPr>
        <w:tc>
          <w:tcPr>
            <w:tcW w:w="42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226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总计</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80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1636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476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294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866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126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142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1</w:t>
            </w:r>
            <w:r>
              <w:rPr>
                <w:rFonts w:hint="eastAsia" w:ascii="宋体" w:hAnsi="宋体"/>
                <w:color w:val="000000"/>
                <w:kern w:val="0"/>
                <w:sz w:val="18"/>
                <w:szCs w:val="18"/>
              </w:rPr>
              <w:t>12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112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000000"/>
                <w:kern w:val="0"/>
                <w:sz w:val="18"/>
                <w:szCs w:val="18"/>
              </w:rPr>
              <w:t>2</w:t>
            </w:r>
            <w:r>
              <w:rPr>
                <w:rFonts w:hint="eastAsia" w:ascii="宋体" w:hAnsi="宋体"/>
                <w:color w:val="000000"/>
                <w:kern w:val="0"/>
                <w:sz w:val="18"/>
                <w:szCs w:val="18"/>
              </w:rPr>
              <w:t>00</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bl>
    <w:p>
      <w:pPr>
        <w:spacing w:line="440" w:lineRule="exact"/>
        <w:rPr>
          <w:rFonts w:ascii="宋体" w:hAnsi="宋体"/>
          <w:sz w:val="24"/>
        </w:rPr>
      </w:pPr>
    </w:p>
    <w:p>
      <w:pPr>
        <w:spacing w:line="440" w:lineRule="exact"/>
        <w:rPr>
          <w:rFonts w:ascii="宋体" w:hAnsi="宋体"/>
          <w:b/>
          <w:bCs/>
          <w:sz w:val="24"/>
        </w:rPr>
      </w:pPr>
      <w:r>
        <w:rPr>
          <w:rFonts w:hint="eastAsia" w:ascii="宋体" w:hAnsi="宋体"/>
          <w:b/>
          <w:bCs/>
          <w:sz w:val="24"/>
        </w:rPr>
        <w:t>七、专业基本条件</w:t>
      </w:r>
    </w:p>
    <w:p>
      <w:pPr>
        <w:spacing w:line="440" w:lineRule="exact"/>
        <w:ind w:firstLine="480" w:firstLineChars="200"/>
        <w:rPr>
          <w:rFonts w:ascii="宋体" w:hAnsi="宋体"/>
          <w:sz w:val="24"/>
        </w:rPr>
      </w:pPr>
      <w:r>
        <w:rPr>
          <w:rFonts w:hint="eastAsia" w:ascii="宋体" w:hAnsi="宋体"/>
          <w:sz w:val="24"/>
        </w:rPr>
        <w:t>（一）教学团队</w:t>
      </w:r>
    </w:p>
    <w:p>
      <w:pPr>
        <w:spacing w:line="440" w:lineRule="exact"/>
        <w:ind w:firstLine="480" w:firstLineChars="200"/>
        <w:rPr>
          <w:rFonts w:ascii="宋体" w:hAnsi="宋体"/>
          <w:sz w:val="24"/>
        </w:rPr>
      </w:pPr>
      <w:r>
        <w:rPr>
          <w:rFonts w:hint="eastAsia" w:ascii="宋体" w:hAnsi="宋体"/>
          <w:sz w:val="24"/>
        </w:rPr>
        <w:t>我校</w:t>
      </w:r>
      <w:r>
        <w:rPr>
          <w:rFonts w:hint="eastAsia" w:ascii="宋体" w:hAnsi="宋体"/>
          <w:sz w:val="24"/>
          <w:lang w:eastAsia="zh-CN"/>
        </w:rPr>
        <w:t>婴幼儿托育服务与管理</w:t>
      </w:r>
      <w:r>
        <w:rPr>
          <w:rFonts w:hint="eastAsia" w:ascii="宋体" w:hAnsi="宋体"/>
          <w:sz w:val="24"/>
        </w:rPr>
        <w:t xml:space="preserve">专业平均每年级4个班。专业生师比25:1 ，专业教师8人，其中：博士1人，硕士3 人；本科以上学历4人。中级以上职称占80%，高级职称以上教师占50%；专业课中“双师型”高级职称教师 4人，“双师”素质教师比例达50%以上；行业兼任教师主要来自于幼儿教育一线的幼儿园教师和幼儿园保健医师，有中级以上专业职称，专业对口，具有扎实的专业知识和丰富的实际工作经验，完全能够适应本专业的师资需要，能承担专业课程的教学、实习实训指导和学生职业发展规划指导等教学任务。 </w:t>
      </w:r>
    </w:p>
    <w:p>
      <w:pPr>
        <w:spacing w:line="440" w:lineRule="exact"/>
        <w:ind w:firstLine="480" w:firstLineChars="200"/>
        <w:rPr>
          <w:rFonts w:ascii="宋体" w:hAnsi="宋体"/>
          <w:sz w:val="24"/>
        </w:rPr>
      </w:pPr>
      <w:r>
        <w:rPr>
          <w:rFonts w:hint="eastAsia" w:ascii="宋体" w:hAnsi="宋体"/>
          <w:sz w:val="24"/>
        </w:rPr>
        <w:t>（二）实训条件</w:t>
      </w:r>
    </w:p>
    <w:p>
      <w:pPr>
        <w:spacing w:line="430" w:lineRule="exact"/>
        <w:ind w:firstLine="480" w:firstLineChars="200"/>
        <w:rPr>
          <w:rFonts w:ascii="宋体" w:hAnsi="宋体"/>
          <w:sz w:val="24"/>
        </w:rPr>
      </w:pPr>
      <w:r>
        <w:rPr>
          <w:rFonts w:hint="eastAsia" w:ascii="宋体" w:hAnsi="宋体"/>
          <w:sz w:val="24"/>
        </w:rPr>
        <w:t>1.校内实训基地建设</w:t>
      </w:r>
    </w:p>
    <w:p>
      <w:pPr>
        <w:spacing w:line="440" w:lineRule="exact"/>
        <w:ind w:firstLine="480" w:firstLineChars="200"/>
        <w:rPr>
          <w:rFonts w:ascii="宋体" w:hAnsi="宋体"/>
          <w:sz w:val="24"/>
        </w:rPr>
      </w:pPr>
      <w:r>
        <w:rPr>
          <w:rFonts w:hint="eastAsia" w:ascii="宋体" w:hAnsi="宋体"/>
          <w:sz w:val="24"/>
        </w:rPr>
        <w:t>我校有能够满足正常的课程教学、实习实训所必需的专业教室、实训室和实训基地，比如钢琴大课实训室、舞蹈实训室、美术实训室、幼儿教育活动综合实训室等。</w:t>
      </w:r>
    </w:p>
    <w:p>
      <w:pPr>
        <w:spacing w:line="430" w:lineRule="exact"/>
        <w:ind w:firstLine="480" w:firstLineChars="200"/>
        <w:rPr>
          <w:rFonts w:ascii="宋体" w:hAnsi="宋体"/>
          <w:sz w:val="24"/>
        </w:rPr>
      </w:pPr>
      <w:r>
        <w:rPr>
          <w:rFonts w:hint="eastAsia" w:ascii="宋体" w:hAnsi="宋体"/>
          <w:sz w:val="24"/>
        </w:rPr>
        <w:t>2.校外实训基地建设</w:t>
      </w:r>
    </w:p>
    <w:p>
      <w:pPr>
        <w:spacing w:line="440" w:lineRule="exact"/>
        <w:ind w:firstLine="480" w:firstLineChars="200"/>
        <w:rPr>
          <w:rFonts w:ascii="宋体" w:hAnsi="宋体"/>
          <w:sz w:val="24"/>
        </w:rPr>
      </w:pPr>
      <w:r>
        <w:rPr>
          <w:rFonts w:hint="eastAsia" w:ascii="宋体" w:hAnsi="宋体"/>
          <w:sz w:val="24"/>
        </w:rPr>
        <w:t>将所学习的内容应用到实践中，这是理论联系实际的重要教学环节，联系好当地的一些企事业单位，建立了长期的友好合作关系，如江门乐倍儿艺术幼儿园、新向阳教育集团、江门市第一幼儿园、穗华实验幼儿园、江门市江海区江南幼儿园、江门市妇幼保健院等，为本专业的学生提供毕业实习基地。</w:t>
      </w:r>
    </w:p>
    <w:p>
      <w:pPr>
        <w:spacing w:line="440" w:lineRule="exact"/>
        <w:ind w:firstLine="482" w:firstLineChars="200"/>
        <w:rPr>
          <w:rFonts w:ascii="宋体" w:hAnsi="宋体"/>
          <w:b/>
          <w:bCs/>
          <w:sz w:val="24"/>
        </w:rPr>
      </w:pPr>
      <w:r>
        <w:rPr>
          <w:rFonts w:hint="eastAsia" w:ascii="宋体" w:hAnsi="宋体"/>
          <w:b/>
          <w:bCs/>
          <w:sz w:val="24"/>
        </w:rPr>
        <w:t>八、课程考核评价方式</w:t>
      </w:r>
    </w:p>
    <w:p>
      <w:pPr>
        <w:spacing w:line="440" w:lineRule="exact"/>
        <w:ind w:firstLine="480" w:firstLineChars="200"/>
        <w:rPr>
          <w:rFonts w:ascii="宋体" w:hAnsi="宋体"/>
          <w:sz w:val="24"/>
        </w:rPr>
      </w:pPr>
      <w:r>
        <w:rPr>
          <w:rFonts w:hint="eastAsia" w:ascii="宋体" w:hAnsi="宋体"/>
          <w:sz w:val="24"/>
        </w:rPr>
        <w:t>对专业必修课、选修课、实践性教学环节进行考核。考核分为考试、考查。校内课程考核强化专业知识点和实操能力任务的考核，根据课程的不同特点实行多元化考核方式。</w:t>
      </w:r>
    </w:p>
    <w:p>
      <w:pPr>
        <w:spacing w:line="440" w:lineRule="exact"/>
        <w:ind w:firstLine="480" w:firstLineChars="200"/>
        <w:rPr>
          <w:rFonts w:ascii="宋体" w:hAnsi="宋体"/>
          <w:sz w:val="24"/>
        </w:rPr>
      </w:pPr>
      <w:r>
        <w:rPr>
          <w:rFonts w:hint="eastAsia" w:ascii="宋体" w:hAnsi="宋体"/>
          <w:sz w:val="24"/>
        </w:rPr>
        <w:t>专业理论知识考核采用平时成绩与期末考试成绩综合评分的考核方式。对于教学内容以技能学习为主、独立设置的实践课、综合实训课，采用考查形式考核学生的操作性内容或应用能力。考查可采用灵活多样的形式，如实践操作、项目设计、作品设计与制作、撰写论文或研究报告、多媒体汇报、技能竞赛等多种形式，由平时成绩和实际操作项目成绩两部分评定最终成绩。校外实践环节以工作绩效评价和企业工作能力评价为主要考核依据，学生校外实习的成绩，由校外实习指导教师和校内实习指导教师共同评定。</w:t>
      </w:r>
    </w:p>
    <w:p>
      <w:pPr>
        <w:spacing w:line="360" w:lineRule="auto"/>
        <w:ind w:firstLine="960" w:firstLineChars="400"/>
        <w:rPr>
          <w:rFonts w:ascii="宋体" w:hAnsi="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9D2F8B"/>
    <w:multiLevelType w:val="singleLevel"/>
    <w:tmpl w:val="CE9D2F8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F30119B"/>
    <w:rsid w:val="0007291E"/>
    <w:rsid w:val="00075A2E"/>
    <w:rsid w:val="00185700"/>
    <w:rsid w:val="001A38BB"/>
    <w:rsid w:val="00205A4E"/>
    <w:rsid w:val="002665CA"/>
    <w:rsid w:val="002B75B4"/>
    <w:rsid w:val="00326C27"/>
    <w:rsid w:val="00334356"/>
    <w:rsid w:val="004639AE"/>
    <w:rsid w:val="004C5904"/>
    <w:rsid w:val="005511B5"/>
    <w:rsid w:val="005564ED"/>
    <w:rsid w:val="00580F58"/>
    <w:rsid w:val="005B4A00"/>
    <w:rsid w:val="007042D2"/>
    <w:rsid w:val="008416FB"/>
    <w:rsid w:val="00965A8C"/>
    <w:rsid w:val="00A9325A"/>
    <w:rsid w:val="00B27533"/>
    <w:rsid w:val="00B70529"/>
    <w:rsid w:val="00B74A74"/>
    <w:rsid w:val="00C41AF5"/>
    <w:rsid w:val="00D96D7B"/>
    <w:rsid w:val="00FC17F5"/>
    <w:rsid w:val="02462E55"/>
    <w:rsid w:val="0596009F"/>
    <w:rsid w:val="08B554D2"/>
    <w:rsid w:val="0A534B72"/>
    <w:rsid w:val="0D4E66E8"/>
    <w:rsid w:val="0FC93267"/>
    <w:rsid w:val="10A658A4"/>
    <w:rsid w:val="14DF5FC5"/>
    <w:rsid w:val="17973B1B"/>
    <w:rsid w:val="1B4633C5"/>
    <w:rsid w:val="1D126BE9"/>
    <w:rsid w:val="228D3805"/>
    <w:rsid w:val="26667F0A"/>
    <w:rsid w:val="27AF1442"/>
    <w:rsid w:val="2920759F"/>
    <w:rsid w:val="312A2123"/>
    <w:rsid w:val="3221084D"/>
    <w:rsid w:val="41E21E45"/>
    <w:rsid w:val="425C30DD"/>
    <w:rsid w:val="4D7E4E6C"/>
    <w:rsid w:val="4F30119B"/>
    <w:rsid w:val="55437C55"/>
    <w:rsid w:val="5B0E2E05"/>
    <w:rsid w:val="5B782010"/>
    <w:rsid w:val="615C5F48"/>
    <w:rsid w:val="6303650D"/>
    <w:rsid w:val="638655F6"/>
    <w:rsid w:val="64DB3A29"/>
    <w:rsid w:val="666B4445"/>
    <w:rsid w:val="69DB0233"/>
    <w:rsid w:val="72676CD8"/>
    <w:rsid w:val="73F77BE6"/>
    <w:rsid w:val="7CBC345A"/>
    <w:rsid w:val="7D463F58"/>
    <w:rsid w:val="7E167B15"/>
    <w:rsid w:val="7E795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0"/>
    <w:rPr>
      <w:color w:val="0000FF"/>
      <w:u w:val="single"/>
    </w:rPr>
  </w:style>
  <w:style w:type="character" w:customStyle="1" w:styleId="7">
    <w:name w:val="页眉 字符"/>
    <w:basedOn w:val="5"/>
    <w:link w:val="3"/>
    <w:uiPriority w:val="0"/>
    <w:rPr>
      <w:rFonts w:ascii="Times New Roman" w:hAnsi="Times New Roman" w:eastAsia="宋体" w:cs="Times New Roman"/>
      <w:kern w:val="2"/>
      <w:sz w:val="18"/>
      <w:szCs w:val="18"/>
    </w:rPr>
  </w:style>
  <w:style w:type="character" w:customStyle="1" w:styleId="8">
    <w:name w:val="页脚 字符"/>
    <w:basedOn w:val="5"/>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927</Words>
  <Characters>5288</Characters>
  <Lines>44</Lines>
  <Paragraphs>12</Paragraphs>
  <TotalTime>42</TotalTime>
  <ScaleCrop>false</ScaleCrop>
  <LinksUpToDate>false</LinksUpToDate>
  <CharactersWithSpaces>6203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2021-03-02T07:34:00Z</dcterms:created>
  <dc:creator>请叫我五啊哥</dc:creator>
  <cp:lastModifiedBy>✨ 彤</cp:lastModifiedBy>
  <dcterms:modified xsi:type="dcterms:W3CDTF">2021-04-26T08:36:15Z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FF82BE0A1AFE447AB626F0004445EB93</vt:lpwstr>
  </property>
</Properties>
</file>