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0"/>
        <w:rPr>
          <w:b/>
          <w:bCs/>
          <w:kern w:val="44"/>
          <w:sz w:val="32"/>
          <w:szCs w:val="44"/>
        </w:rPr>
      </w:pPr>
      <w:bookmarkStart w:id="0" w:name="_Toc461430840"/>
      <w:bookmarkStart w:id="1" w:name="_Toc10392"/>
      <w:r>
        <w:rPr>
          <w:rFonts w:hint="eastAsia"/>
          <w:b/>
          <w:bCs/>
          <w:kern w:val="44"/>
          <w:sz w:val="32"/>
          <w:szCs w:val="44"/>
        </w:rPr>
        <w:t>酒店管理</w:t>
      </w:r>
      <w:r>
        <w:rPr>
          <w:rFonts w:hint="eastAsia"/>
          <w:b/>
          <w:bCs/>
          <w:kern w:val="44"/>
          <w:sz w:val="32"/>
          <w:szCs w:val="44"/>
          <w:lang w:val="en-US" w:eastAsia="zh-CN"/>
        </w:rPr>
        <w:t>与数字化运营</w:t>
      </w:r>
      <w:r>
        <w:rPr>
          <w:rFonts w:hint="eastAsia"/>
          <w:b/>
          <w:bCs/>
          <w:kern w:val="44"/>
          <w:sz w:val="32"/>
          <w:szCs w:val="44"/>
        </w:rPr>
        <w:t>专业人才培养方案</w:t>
      </w:r>
      <w:bookmarkEnd w:id="0"/>
      <w:bookmarkEnd w:id="1"/>
    </w:p>
    <w:p>
      <w:pPr>
        <w:spacing w:line="440" w:lineRule="exact"/>
        <w:rPr>
          <w:rFonts w:hint="default" w:ascii="宋体" w:hAnsi="宋体" w:eastAsia="宋体"/>
          <w:sz w:val="24"/>
          <w:lang w:val="en-US" w:eastAsia="zh-CN"/>
        </w:rPr>
      </w:pPr>
      <w:r>
        <w:rPr>
          <w:rFonts w:hint="eastAsia" w:ascii="宋体" w:hAnsi="宋体"/>
          <w:b/>
          <w:bCs/>
          <w:sz w:val="24"/>
        </w:rPr>
        <w:t xml:space="preserve">专业名称  </w:t>
      </w:r>
      <w:r>
        <w:rPr>
          <w:rFonts w:hint="eastAsia" w:ascii="宋体" w:hAnsi="宋体"/>
          <w:sz w:val="24"/>
        </w:rPr>
        <w:t>酒店管理</w:t>
      </w:r>
      <w:r>
        <w:rPr>
          <w:rFonts w:hint="eastAsia" w:ascii="宋体" w:hAnsi="宋体"/>
          <w:sz w:val="24"/>
          <w:lang w:val="en-US" w:eastAsia="zh-CN"/>
        </w:rPr>
        <w:t>与数字化运营</w:t>
      </w:r>
    </w:p>
    <w:p>
      <w:pPr>
        <w:snapToGrid w:val="0"/>
        <w:spacing w:line="440" w:lineRule="exact"/>
        <w:rPr>
          <w:rFonts w:ascii="宋体" w:hAnsi="宋体"/>
          <w:sz w:val="24"/>
        </w:rPr>
      </w:pPr>
      <w:r>
        <w:rPr>
          <w:rFonts w:hint="eastAsia" w:ascii="宋体" w:hAnsi="宋体"/>
          <w:b/>
          <w:bCs/>
          <w:sz w:val="24"/>
        </w:rPr>
        <w:t xml:space="preserve">专业代码  </w:t>
      </w:r>
      <w:r>
        <w:rPr>
          <w:rFonts w:hint="eastAsia" w:ascii="宋体" w:hAnsi="宋体" w:cs="宋体"/>
          <w:sz w:val="24"/>
        </w:rPr>
        <w:t>540106</w:t>
      </w:r>
    </w:p>
    <w:p>
      <w:pPr>
        <w:rPr>
          <w:spacing w:val="10"/>
          <w:position w:val="6"/>
          <w:sz w:val="24"/>
        </w:rPr>
      </w:pPr>
      <w:r>
        <w:rPr>
          <w:rFonts w:hint="eastAsia" w:ascii="宋体" w:hAnsi="宋体"/>
          <w:b/>
          <w:bCs/>
          <w:sz w:val="24"/>
        </w:rPr>
        <w:t xml:space="preserve">招生对象  </w:t>
      </w:r>
      <w:r>
        <w:rPr>
          <w:rFonts w:hint="eastAsia"/>
          <w:spacing w:val="10"/>
          <w:position w:val="6"/>
          <w:sz w:val="24"/>
        </w:rPr>
        <w:t>具有高中、中等学校毕业或同等学历在职从业人员和其他社会人员</w:t>
      </w:r>
    </w:p>
    <w:p>
      <w:pPr>
        <w:spacing w:line="440" w:lineRule="exact"/>
        <w:rPr>
          <w:rFonts w:ascii="宋体" w:hAnsi="宋体"/>
          <w:b/>
          <w:bCs/>
          <w:sz w:val="28"/>
          <w:szCs w:val="28"/>
        </w:rPr>
      </w:pPr>
      <w:r>
        <w:rPr>
          <w:rFonts w:hint="eastAsia" w:ascii="宋体" w:hAnsi="宋体"/>
          <w:b/>
          <w:bCs/>
          <w:sz w:val="24"/>
        </w:rPr>
        <w:t>学制与学历</w:t>
      </w:r>
      <w:r>
        <w:rPr>
          <w:rFonts w:hint="eastAsia" w:ascii="宋体" w:hAnsi="宋体"/>
          <w:b/>
          <w:bCs/>
          <w:sz w:val="28"/>
          <w:szCs w:val="28"/>
        </w:rPr>
        <w:t xml:space="preserve">  </w:t>
      </w:r>
      <w:r>
        <w:rPr>
          <w:rFonts w:hint="eastAsia" w:ascii="宋体" w:hAnsi="宋体"/>
          <w:sz w:val="24"/>
        </w:rPr>
        <w:t>2.5年  专科</w:t>
      </w:r>
    </w:p>
    <w:p>
      <w:pPr>
        <w:spacing w:line="440" w:lineRule="exact"/>
        <w:rPr>
          <w:rFonts w:ascii="宋体" w:hAnsi="宋体"/>
          <w:b/>
          <w:bCs/>
          <w:sz w:val="24"/>
        </w:rPr>
      </w:pPr>
      <w:r>
        <w:rPr>
          <w:rFonts w:hint="eastAsia" w:ascii="宋体" w:hAnsi="宋体"/>
          <w:b/>
          <w:bCs/>
          <w:sz w:val="24"/>
        </w:rPr>
        <w:t>就业面向</w:t>
      </w:r>
    </w:p>
    <w:p>
      <w:pPr>
        <w:snapToGrid w:val="0"/>
        <w:spacing w:line="440" w:lineRule="exact"/>
        <w:ind w:firstLine="475" w:firstLineChars="198"/>
        <w:rPr>
          <w:rFonts w:ascii="宋体" w:hAnsi="宋体"/>
          <w:sz w:val="24"/>
        </w:rPr>
      </w:pPr>
      <w:r>
        <w:rPr>
          <w:rFonts w:hint="eastAsia" w:ascii="宋体" w:hAnsi="宋体" w:cs="宋体"/>
          <w:sz w:val="24"/>
          <w:lang w:eastAsia="zh-CN"/>
        </w:rPr>
        <w:t>酒店管理与数字化运营专业</w:t>
      </w:r>
      <w:r>
        <w:rPr>
          <w:rFonts w:hint="eastAsia" w:ascii="宋体" w:hAnsi="宋体" w:cs="宋体"/>
          <w:sz w:val="24"/>
        </w:rPr>
        <w:t>学生毕业后可以在酒店从事前厅、餐饮、客房、康乐基层服务与管理工作，也可从事酒店人力资源管理、营销管理、客户关系处理等工作，还可以在会展业、康乐业、旅游业及其他服务类企事业机构从事日常经营管理工作</w:t>
      </w:r>
      <w:r>
        <w:rPr>
          <w:rFonts w:hint="eastAsia" w:ascii="宋体" w:hAnsi="宋体"/>
          <w:sz w:val="24"/>
        </w:rPr>
        <w:t>。具体岗位群见表1。</w:t>
      </w:r>
    </w:p>
    <w:p>
      <w:pPr>
        <w:spacing w:line="440" w:lineRule="exact"/>
        <w:jc w:val="center"/>
        <w:rPr>
          <w:rFonts w:ascii="宋体" w:hAnsi="宋体"/>
          <w:b/>
          <w:bCs/>
          <w:sz w:val="24"/>
        </w:rPr>
      </w:pPr>
      <w:r>
        <w:rPr>
          <w:rFonts w:hint="eastAsia" w:ascii="宋体" w:hAnsi="宋体"/>
          <w:b/>
          <w:bCs/>
          <w:sz w:val="24"/>
        </w:rPr>
        <w:t>表1  岗位群</w:t>
      </w:r>
    </w:p>
    <w:tbl>
      <w:tblPr>
        <w:tblStyle w:val="4"/>
        <w:tblW w:w="7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3110"/>
        <w:gridCol w:w="2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55" w:type="dxa"/>
            <w:vAlign w:val="center"/>
          </w:tcPr>
          <w:p>
            <w:pPr>
              <w:jc w:val="center"/>
              <w:rPr>
                <w:rFonts w:ascii="宋体" w:hAnsi="宋体"/>
                <w:szCs w:val="21"/>
              </w:rPr>
            </w:pPr>
            <w:r>
              <w:rPr>
                <w:rFonts w:hint="eastAsia" w:ascii="宋体" w:hAnsi="宋体"/>
                <w:szCs w:val="21"/>
              </w:rPr>
              <w:t>就业范围</w:t>
            </w:r>
          </w:p>
        </w:tc>
        <w:tc>
          <w:tcPr>
            <w:tcW w:w="3110" w:type="dxa"/>
            <w:vAlign w:val="center"/>
          </w:tcPr>
          <w:p>
            <w:pPr>
              <w:jc w:val="center"/>
              <w:rPr>
                <w:rFonts w:ascii="宋体" w:hAnsi="宋体"/>
                <w:szCs w:val="21"/>
              </w:rPr>
            </w:pPr>
            <w:r>
              <w:rPr>
                <w:rFonts w:hint="eastAsia" w:ascii="宋体" w:hAnsi="宋体"/>
                <w:szCs w:val="21"/>
              </w:rPr>
              <w:t>初始（核心）岗位</w:t>
            </w:r>
          </w:p>
        </w:tc>
        <w:tc>
          <w:tcPr>
            <w:tcW w:w="2815" w:type="dxa"/>
            <w:vAlign w:val="center"/>
          </w:tcPr>
          <w:p>
            <w:pPr>
              <w:jc w:val="center"/>
              <w:rPr>
                <w:rFonts w:ascii="宋体" w:hAnsi="宋体"/>
                <w:szCs w:val="21"/>
              </w:rPr>
            </w:pPr>
            <w:r>
              <w:rPr>
                <w:rFonts w:hint="eastAsia" w:ascii="宋体" w:hAnsi="宋体"/>
                <w:szCs w:val="21"/>
              </w:rPr>
              <w:t>发展岗位群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jc w:val="center"/>
        </w:trPr>
        <w:tc>
          <w:tcPr>
            <w:tcW w:w="1855" w:type="dxa"/>
            <w:vMerge w:val="restart"/>
            <w:vAlign w:val="center"/>
          </w:tcPr>
          <w:p>
            <w:pPr>
              <w:widowControl/>
              <w:jc w:val="left"/>
              <w:rPr>
                <w:rFonts w:ascii="宋体" w:hAnsi="宋体" w:cs="宋体"/>
                <w:kern w:val="0"/>
                <w:szCs w:val="21"/>
                <w:lang w:bidi="ar"/>
              </w:rPr>
            </w:pPr>
          </w:p>
          <w:p>
            <w:pPr>
              <w:widowControl/>
              <w:jc w:val="left"/>
            </w:pPr>
            <w:r>
              <w:rPr>
                <w:rFonts w:hint="eastAsia" w:ascii="宋体" w:hAnsi="宋体" w:cs="宋体"/>
                <w:kern w:val="0"/>
                <w:szCs w:val="21"/>
                <w:lang w:bidi="ar"/>
              </w:rPr>
              <w:t xml:space="preserve">酒店业、餐饮 </w:t>
            </w:r>
          </w:p>
          <w:p>
            <w:pPr>
              <w:widowControl/>
              <w:jc w:val="left"/>
            </w:pPr>
            <w:r>
              <w:rPr>
                <w:rFonts w:hint="eastAsia" w:ascii="宋体" w:hAnsi="宋体" w:cs="宋体"/>
                <w:kern w:val="0"/>
                <w:szCs w:val="21"/>
                <w:lang w:bidi="ar"/>
              </w:rPr>
              <w:t xml:space="preserve">业、会展业、 </w:t>
            </w:r>
          </w:p>
          <w:p>
            <w:pPr>
              <w:widowControl/>
              <w:jc w:val="left"/>
            </w:pPr>
            <w:r>
              <w:rPr>
                <w:rFonts w:hint="eastAsia" w:ascii="宋体" w:hAnsi="宋体" w:cs="宋体"/>
                <w:kern w:val="0"/>
                <w:szCs w:val="21"/>
                <w:lang w:bidi="ar"/>
              </w:rPr>
              <w:t xml:space="preserve">康乐业、旅游 </w:t>
            </w:r>
          </w:p>
          <w:p>
            <w:pPr>
              <w:widowControl/>
              <w:jc w:val="left"/>
            </w:pPr>
            <w:r>
              <w:rPr>
                <w:rFonts w:hint="eastAsia" w:ascii="宋体" w:hAnsi="宋体" w:cs="宋体"/>
                <w:kern w:val="0"/>
                <w:szCs w:val="21"/>
                <w:lang w:bidi="ar"/>
              </w:rPr>
              <w:t>业及其他服务类企事业机构</w:t>
            </w:r>
          </w:p>
          <w:p>
            <w:pPr>
              <w:jc w:val="left"/>
              <w:rPr>
                <w:rFonts w:ascii="宋体" w:hAnsi="宋体"/>
                <w:szCs w:val="21"/>
              </w:rPr>
            </w:pPr>
          </w:p>
        </w:tc>
        <w:tc>
          <w:tcPr>
            <w:tcW w:w="3110" w:type="dxa"/>
            <w:vAlign w:val="center"/>
          </w:tcPr>
          <w:p>
            <w:pPr>
              <w:widowControl/>
              <w:jc w:val="center"/>
              <w:rPr>
                <w:rFonts w:ascii="宋体" w:hAnsi="宋体"/>
                <w:szCs w:val="21"/>
              </w:rPr>
            </w:pPr>
            <w:r>
              <w:rPr>
                <w:rFonts w:hint="eastAsia" w:ascii="宋体" w:hAnsi="宋体" w:cs="宋体"/>
                <w:kern w:val="0"/>
                <w:szCs w:val="21"/>
                <w:lang w:bidi="ar"/>
              </w:rPr>
              <w:t>前厅、餐饮、客房、康乐</w:t>
            </w:r>
            <w:r>
              <w:rPr>
                <w:rFonts w:hint="eastAsia" w:ascii="宋体" w:hAnsi="宋体" w:cs="宋体"/>
                <w:kern w:val="0"/>
                <w:szCs w:val="21"/>
                <w:lang w:val="en-US" w:eastAsia="zh-CN" w:bidi="ar"/>
              </w:rPr>
              <w:t>登部门服务</w:t>
            </w:r>
            <w:r>
              <w:rPr>
                <w:rFonts w:hint="eastAsia" w:ascii="宋体" w:hAnsi="宋体" w:cs="宋体"/>
                <w:kern w:val="0"/>
                <w:szCs w:val="21"/>
                <w:lang w:bidi="ar"/>
              </w:rPr>
              <w:t>工作人员</w:t>
            </w:r>
          </w:p>
        </w:tc>
        <w:tc>
          <w:tcPr>
            <w:tcW w:w="2815" w:type="dxa"/>
            <w:vMerge w:val="restart"/>
            <w:vAlign w:val="center"/>
          </w:tcPr>
          <w:p>
            <w:pPr>
              <w:widowControl/>
              <w:jc w:val="left"/>
            </w:pPr>
            <w:r>
              <w:rPr>
                <w:rFonts w:hint="eastAsia" w:ascii="宋体" w:hAnsi="宋体" w:cs="宋体"/>
                <w:kern w:val="0"/>
                <w:szCs w:val="21"/>
                <w:lang w:bidi="ar"/>
              </w:rPr>
              <w:t xml:space="preserve">前厅、餐饮、客房、康乐等部门领班、主管、经理； </w:t>
            </w:r>
          </w:p>
          <w:p>
            <w:pPr>
              <w:widowControl/>
              <w:jc w:val="left"/>
            </w:pPr>
            <w:r>
              <w:rPr>
                <w:rFonts w:hint="eastAsia" w:ascii="宋体" w:hAnsi="宋体" w:cs="宋体"/>
                <w:kern w:val="0"/>
                <w:szCs w:val="21"/>
                <w:lang w:bidi="ar"/>
              </w:rPr>
              <w:t xml:space="preserve">宾客关系主任及大堂 副理； </w:t>
            </w:r>
          </w:p>
          <w:p>
            <w:pPr>
              <w:widowControl/>
              <w:jc w:val="left"/>
            </w:pPr>
            <w:r>
              <w:rPr>
                <w:rFonts w:hint="eastAsia" w:ascii="宋体" w:hAnsi="宋体" w:cs="宋体"/>
                <w:kern w:val="0"/>
                <w:szCs w:val="21"/>
                <w:lang w:bidi="ar"/>
              </w:rPr>
              <w:t xml:space="preserve">销售协调员、销售主 任、销售经理； </w:t>
            </w:r>
          </w:p>
          <w:p>
            <w:pPr>
              <w:widowControl/>
              <w:jc w:val="left"/>
            </w:pPr>
            <w:r>
              <w:rPr>
                <w:rFonts w:hint="eastAsia" w:ascii="宋体" w:hAnsi="宋体" w:cs="宋体"/>
                <w:kern w:val="0"/>
                <w:szCs w:val="21"/>
                <w:lang w:bidi="ar"/>
              </w:rPr>
              <w:t xml:space="preserve">人力资源专员、主管、 经理； </w:t>
            </w:r>
          </w:p>
          <w:p>
            <w:pPr>
              <w:widowControl/>
              <w:jc w:val="left"/>
            </w:pPr>
            <w:r>
              <w:rPr>
                <w:rFonts w:hint="eastAsia" w:ascii="宋体" w:hAnsi="宋体" w:cs="宋体"/>
                <w:kern w:val="0"/>
                <w:szCs w:val="21"/>
                <w:lang w:bidi="ar"/>
              </w:rPr>
              <w:t>酒店营运负责人、自主创业者等。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jc w:val="center"/>
        </w:trPr>
        <w:tc>
          <w:tcPr>
            <w:tcW w:w="1855" w:type="dxa"/>
            <w:vMerge w:val="continue"/>
            <w:vAlign w:val="center"/>
          </w:tcPr>
          <w:p>
            <w:pPr>
              <w:ind w:firstLine="210"/>
              <w:jc w:val="center"/>
              <w:rPr>
                <w:rFonts w:ascii="宋体" w:hAnsi="宋体"/>
                <w:szCs w:val="21"/>
              </w:rPr>
            </w:pPr>
          </w:p>
        </w:tc>
        <w:tc>
          <w:tcPr>
            <w:tcW w:w="3110" w:type="dxa"/>
            <w:vAlign w:val="center"/>
          </w:tcPr>
          <w:p>
            <w:pPr>
              <w:widowControl/>
              <w:jc w:val="center"/>
              <w:rPr>
                <w:rFonts w:ascii="宋体" w:hAnsi="宋体"/>
                <w:szCs w:val="21"/>
              </w:rPr>
            </w:pPr>
            <w:r>
              <w:rPr>
                <w:rFonts w:hint="eastAsia" w:ascii="宋体" w:hAnsi="宋体" w:cs="宋体"/>
                <w:kern w:val="0"/>
                <w:szCs w:val="21"/>
                <w:lang w:bidi="ar"/>
              </w:rPr>
              <w:t>会展服务工作人员</w:t>
            </w:r>
          </w:p>
        </w:tc>
        <w:tc>
          <w:tcPr>
            <w:tcW w:w="2815" w:type="dxa"/>
            <w:vMerge w:val="continue"/>
            <w:vAlign w:val="center"/>
          </w:tcPr>
          <w:p>
            <w:pPr>
              <w:ind w:firstLine="21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exact"/>
          <w:jc w:val="center"/>
        </w:trPr>
        <w:tc>
          <w:tcPr>
            <w:tcW w:w="1855" w:type="dxa"/>
            <w:vMerge w:val="continue"/>
            <w:vAlign w:val="center"/>
          </w:tcPr>
          <w:p>
            <w:pPr>
              <w:ind w:firstLine="210"/>
              <w:jc w:val="center"/>
              <w:rPr>
                <w:rFonts w:ascii="宋体" w:hAnsi="宋体"/>
                <w:szCs w:val="21"/>
              </w:rPr>
            </w:pPr>
          </w:p>
        </w:tc>
        <w:tc>
          <w:tcPr>
            <w:tcW w:w="3110" w:type="dxa"/>
            <w:vAlign w:val="center"/>
          </w:tcPr>
          <w:p>
            <w:pPr>
              <w:widowControl/>
              <w:ind w:firstLine="420" w:firstLineChars="200"/>
              <w:jc w:val="left"/>
            </w:pPr>
            <w:r>
              <w:rPr>
                <w:rFonts w:hint="eastAsia" w:ascii="宋体" w:hAnsi="宋体" w:cs="宋体"/>
                <w:kern w:val="0"/>
                <w:szCs w:val="21"/>
                <w:lang w:bidi="ar"/>
              </w:rPr>
              <w:t xml:space="preserve">旅游及其他企事业机 </w:t>
            </w:r>
          </w:p>
          <w:p>
            <w:pPr>
              <w:widowControl/>
              <w:jc w:val="left"/>
            </w:pPr>
            <w:r>
              <w:rPr>
                <w:rFonts w:hint="eastAsia" w:ascii="宋体" w:hAnsi="宋体" w:cs="宋体"/>
                <w:kern w:val="0"/>
                <w:szCs w:val="21"/>
                <w:lang w:bidi="ar"/>
              </w:rPr>
              <w:t>构客户接待及销售等工作人员</w:t>
            </w:r>
          </w:p>
          <w:p>
            <w:pPr>
              <w:ind w:firstLine="210"/>
              <w:jc w:val="center"/>
              <w:rPr>
                <w:rFonts w:ascii="宋体" w:hAnsi="宋体"/>
                <w:szCs w:val="21"/>
              </w:rPr>
            </w:pPr>
          </w:p>
        </w:tc>
        <w:tc>
          <w:tcPr>
            <w:tcW w:w="2815" w:type="dxa"/>
            <w:vMerge w:val="continue"/>
            <w:vAlign w:val="center"/>
          </w:tcPr>
          <w:p>
            <w:pPr>
              <w:ind w:firstLine="210"/>
              <w:jc w:val="center"/>
              <w:rPr>
                <w:rFonts w:ascii="宋体" w:hAnsi="宋体"/>
                <w:szCs w:val="21"/>
              </w:rPr>
            </w:pPr>
          </w:p>
        </w:tc>
      </w:tr>
    </w:tbl>
    <w:p>
      <w:pPr>
        <w:spacing w:line="440" w:lineRule="exact"/>
        <w:ind w:firstLine="482" w:firstLineChars="200"/>
        <w:rPr>
          <w:rFonts w:ascii="宋体" w:hAnsi="宋体"/>
          <w:sz w:val="24"/>
        </w:rPr>
      </w:pPr>
      <w:r>
        <w:rPr>
          <w:rFonts w:hint="eastAsia" w:ascii="宋体" w:hAnsi="宋体"/>
          <w:b/>
          <w:bCs/>
          <w:sz w:val="24"/>
        </w:rPr>
        <w:t>一、培养目标与规格</w:t>
      </w:r>
    </w:p>
    <w:p>
      <w:pPr>
        <w:spacing w:line="440" w:lineRule="exact"/>
        <w:ind w:firstLine="480" w:firstLineChars="200"/>
        <w:rPr>
          <w:rFonts w:ascii="宋体" w:hAnsi="宋体"/>
          <w:sz w:val="24"/>
        </w:rPr>
      </w:pPr>
      <w:r>
        <w:rPr>
          <w:rFonts w:hint="eastAsia" w:ascii="宋体" w:hAnsi="宋体"/>
          <w:sz w:val="24"/>
        </w:rPr>
        <w:t>（一）培养目标</w:t>
      </w:r>
    </w:p>
    <w:p>
      <w:pPr>
        <w:snapToGrid w:val="0"/>
        <w:spacing w:line="440" w:lineRule="exact"/>
        <w:ind w:firstLine="475" w:firstLineChars="198"/>
        <w:rPr>
          <w:rFonts w:ascii="宋体" w:hAnsi="宋体"/>
          <w:sz w:val="24"/>
        </w:rPr>
      </w:pPr>
      <w:r>
        <w:rPr>
          <w:rFonts w:hint="eastAsia" w:ascii="宋体" w:hAnsi="宋体" w:cs="宋体"/>
          <w:sz w:val="24"/>
        </w:rPr>
        <w:t>本专业培养适应我国市场经济发展需要，德、智、体、美、劳全面发展，具有家国情怀、全球视野，具有一定科学文化水平，良好的人文素养、职业道德和创新意识，精益求精的工匠精神，较强的就业能力和可持续发展能力，具备</w:t>
      </w:r>
      <w:r>
        <w:rPr>
          <w:rFonts w:hint="eastAsia" w:ascii="宋体" w:hAnsi="宋体" w:cs="宋体"/>
          <w:sz w:val="24"/>
          <w:lang w:eastAsia="zh-CN"/>
        </w:rPr>
        <w:t>酒店管理与数字化运营专业</w:t>
      </w:r>
      <w:r>
        <w:rPr>
          <w:rFonts w:hint="eastAsia" w:ascii="宋体" w:hAnsi="宋体" w:cs="宋体"/>
          <w:sz w:val="24"/>
        </w:rPr>
        <w:t>知识与专业技能，能够在酒店、旅游及其他企事业单位从事服务与综合管理工作的高素质技术技能人才。</w:t>
      </w:r>
    </w:p>
    <w:p>
      <w:pPr>
        <w:spacing w:line="440" w:lineRule="exact"/>
        <w:ind w:firstLine="480" w:firstLineChars="200"/>
        <w:rPr>
          <w:rFonts w:ascii="宋体" w:hAnsi="宋体"/>
          <w:sz w:val="24"/>
        </w:rPr>
      </w:pPr>
      <w:r>
        <w:rPr>
          <w:rFonts w:hint="eastAsia" w:ascii="宋体" w:hAnsi="宋体"/>
          <w:sz w:val="24"/>
        </w:rPr>
        <w:t>（二）培养规格</w:t>
      </w:r>
    </w:p>
    <w:p>
      <w:pPr>
        <w:spacing w:line="440" w:lineRule="exact"/>
        <w:ind w:firstLine="480" w:firstLineChars="200"/>
        <w:rPr>
          <w:rFonts w:ascii="宋体" w:hAnsi="宋体"/>
          <w:sz w:val="24"/>
        </w:rPr>
      </w:pPr>
      <w:r>
        <w:rPr>
          <w:rFonts w:hint="eastAsia" w:ascii="宋体" w:hAnsi="宋体"/>
          <w:sz w:val="24"/>
        </w:rPr>
        <w:t>通过在校期间2.5年的培养，本专业毕业生应具有以下职业能力、知识结构与专业能力：</w:t>
      </w:r>
    </w:p>
    <w:p>
      <w:pPr>
        <w:spacing w:line="440" w:lineRule="exact"/>
        <w:ind w:firstLine="480" w:firstLineChars="200"/>
        <w:rPr>
          <w:rFonts w:ascii="宋体" w:hAnsi="宋体"/>
          <w:sz w:val="24"/>
        </w:rPr>
      </w:pPr>
      <w:r>
        <w:rPr>
          <w:rFonts w:hint="eastAsia" w:ascii="宋体" w:hAnsi="宋体"/>
          <w:sz w:val="24"/>
        </w:rPr>
        <w:t>1．职业能力</w:t>
      </w:r>
    </w:p>
    <w:p>
      <w:pPr>
        <w:spacing w:line="440" w:lineRule="exact"/>
        <w:ind w:firstLine="480" w:firstLineChars="200"/>
        <w:rPr>
          <w:rFonts w:ascii="宋体" w:hAnsi="宋体"/>
          <w:sz w:val="24"/>
        </w:rPr>
      </w:pPr>
      <w:r>
        <w:rPr>
          <w:rFonts w:hint="eastAsia" w:ascii="宋体" w:hAnsi="宋体"/>
          <w:sz w:val="24"/>
        </w:rPr>
        <w:t>（1）基本素质</w:t>
      </w:r>
    </w:p>
    <w:p>
      <w:pPr>
        <w:spacing w:line="440" w:lineRule="exact"/>
        <w:ind w:firstLine="480" w:firstLineChars="200"/>
        <w:rPr>
          <w:rFonts w:ascii="宋体" w:hAnsi="宋体"/>
          <w:sz w:val="24"/>
        </w:rPr>
      </w:pPr>
      <w:r>
        <w:rPr>
          <w:rFonts w:hint="eastAsia" w:ascii="宋体" w:hAnsi="宋体"/>
          <w:sz w:val="24"/>
        </w:rPr>
        <w:t>政治素质：通过思想道德、法律基础、毛泽东思想和中国特色社会主义理论体系观点和思想方法的学习，能树立正确的社会主义核心价值观，树立遵纪守法的法制观念。</w:t>
      </w:r>
    </w:p>
    <w:p>
      <w:pPr>
        <w:spacing w:line="440" w:lineRule="exact"/>
        <w:ind w:firstLine="480" w:firstLineChars="200"/>
        <w:rPr>
          <w:rFonts w:ascii="宋体" w:hAnsi="宋体"/>
          <w:sz w:val="24"/>
        </w:rPr>
      </w:pPr>
      <w:r>
        <w:rPr>
          <w:rFonts w:hint="eastAsia" w:ascii="宋体" w:hAnsi="宋体"/>
          <w:sz w:val="24"/>
        </w:rPr>
        <w:t>文化素质：具有一定的人文素质、基本的艺术修养和现代企业素质，并有一定的美学知识和健康的审美观，对自然、社会和艺术的美具有初步的鉴赏力。</w:t>
      </w:r>
    </w:p>
    <w:p>
      <w:pPr>
        <w:spacing w:line="440" w:lineRule="exact"/>
        <w:ind w:firstLine="480" w:firstLineChars="200"/>
        <w:rPr>
          <w:rFonts w:ascii="宋体" w:hAnsi="宋体"/>
          <w:sz w:val="24"/>
        </w:rPr>
      </w:pPr>
      <w:r>
        <w:rPr>
          <w:rFonts w:hint="eastAsia" w:ascii="宋体" w:hAnsi="宋体"/>
          <w:sz w:val="24"/>
        </w:rPr>
        <w:t>身心素质：具有一定的体育运动和生理卫生知识，掌握一定的运动技能，达到国家规定的体育健康标准；具有坚韧不拔的毅力、积极乐观的态度、良好的人际关系、健全的人格品质。</w:t>
      </w:r>
    </w:p>
    <w:p>
      <w:pPr>
        <w:spacing w:line="440" w:lineRule="exact"/>
        <w:ind w:firstLine="480" w:firstLineChars="200"/>
        <w:rPr>
          <w:rFonts w:ascii="宋体" w:hAnsi="宋体"/>
          <w:sz w:val="24"/>
        </w:rPr>
      </w:pPr>
      <w:r>
        <w:rPr>
          <w:rFonts w:hint="eastAsia" w:ascii="宋体" w:hAnsi="宋体"/>
          <w:sz w:val="24"/>
        </w:rPr>
        <w:t>创新能力：具有适用酒店市场更新和适应新环境的能力，</w:t>
      </w:r>
      <w:r>
        <w:rPr>
          <w:rFonts w:hint="eastAsia" w:ascii="宋体" w:hAnsi="宋体" w:cs="宋体"/>
          <w:sz w:val="24"/>
        </w:rPr>
        <w:t>能创造性地开展工作，满足宾客个性化要求</w:t>
      </w:r>
      <w:r>
        <w:rPr>
          <w:rFonts w:hint="eastAsia" w:ascii="宋体" w:hAnsi="宋体"/>
          <w:sz w:val="24"/>
        </w:rPr>
        <w:t>。</w:t>
      </w:r>
    </w:p>
    <w:p>
      <w:pPr>
        <w:spacing w:line="440" w:lineRule="exact"/>
        <w:ind w:firstLine="480" w:firstLineChars="200"/>
        <w:rPr>
          <w:rFonts w:ascii="宋体" w:hAnsi="宋体"/>
          <w:sz w:val="24"/>
        </w:rPr>
      </w:pPr>
      <w:r>
        <w:rPr>
          <w:rFonts w:hint="eastAsia" w:ascii="宋体" w:hAnsi="宋体"/>
          <w:sz w:val="24"/>
        </w:rPr>
        <w:t>（2）职业素质</w:t>
      </w:r>
    </w:p>
    <w:p>
      <w:pPr>
        <w:spacing w:line="440" w:lineRule="exact"/>
        <w:ind w:firstLine="480" w:firstLineChars="200"/>
        <w:rPr>
          <w:rFonts w:ascii="宋体" w:hAnsi="宋体"/>
          <w:sz w:val="24"/>
        </w:rPr>
      </w:pPr>
      <w:r>
        <w:rPr>
          <w:rFonts w:hint="eastAsia" w:ascii="宋体" w:hAnsi="宋体"/>
          <w:sz w:val="24"/>
        </w:rPr>
        <w:t>责任意识：具有高度的责任感，具备严谨、认真、细致和吃苦耐劳的精神。</w:t>
      </w:r>
    </w:p>
    <w:p>
      <w:pPr>
        <w:spacing w:line="440" w:lineRule="exact"/>
        <w:ind w:firstLine="480" w:firstLineChars="200"/>
        <w:rPr>
          <w:rFonts w:ascii="宋体" w:hAnsi="宋体"/>
          <w:sz w:val="24"/>
        </w:rPr>
      </w:pPr>
      <w:r>
        <w:rPr>
          <w:rFonts w:hint="eastAsia" w:ascii="宋体" w:hAnsi="宋体"/>
          <w:sz w:val="24"/>
        </w:rPr>
        <w:t>协作精神：具有团队精神和合作意识，具有协调工作的能力和组织管理能力。</w:t>
      </w:r>
    </w:p>
    <w:p>
      <w:pPr>
        <w:spacing w:line="440" w:lineRule="exact"/>
        <w:ind w:firstLine="480" w:firstLineChars="200"/>
        <w:rPr>
          <w:rFonts w:ascii="宋体" w:hAnsi="宋体"/>
          <w:sz w:val="24"/>
        </w:rPr>
      </w:pPr>
      <w:r>
        <w:rPr>
          <w:rFonts w:hint="eastAsia" w:ascii="宋体" w:hAnsi="宋体"/>
          <w:sz w:val="24"/>
        </w:rPr>
        <w:t>改革精神：培养锐意改革、大胆创新创业的精神。</w:t>
      </w:r>
    </w:p>
    <w:p>
      <w:pPr>
        <w:spacing w:line="440" w:lineRule="exact"/>
        <w:ind w:firstLine="480" w:firstLineChars="200"/>
        <w:rPr>
          <w:rFonts w:ascii="宋体" w:hAnsi="宋体"/>
          <w:sz w:val="24"/>
        </w:rPr>
      </w:pPr>
      <w:r>
        <w:rPr>
          <w:rFonts w:hint="eastAsia" w:ascii="宋体" w:hAnsi="宋体"/>
          <w:sz w:val="24"/>
        </w:rPr>
        <w:t>职业道德：遵守行业规程，保守国家秘密和商业秘密。</w:t>
      </w:r>
    </w:p>
    <w:p>
      <w:pPr>
        <w:numPr>
          <w:ilvl w:val="0"/>
          <w:numId w:val="1"/>
        </w:numPr>
        <w:spacing w:line="440" w:lineRule="exact"/>
        <w:ind w:firstLine="480" w:firstLineChars="200"/>
        <w:rPr>
          <w:rFonts w:ascii="宋体" w:hAnsi="宋体"/>
          <w:sz w:val="24"/>
        </w:rPr>
      </w:pPr>
      <w:r>
        <w:rPr>
          <w:rFonts w:hint="eastAsia" w:ascii="宋体" w:hAnsi="宋体"/>
          <w:sz w:val="24"/>
        </w:rPr>
        <w:t>知识结构</w:t>
      </w:r>
    </w:p>
    <w:p>
      <w:pPr>
        <w:spacing w:line="440" w:lineRule="exact"/>
        <w:ind w:firstLine="480" w:firstLineChars="200"/>
        <w:rPr>
          <w:rFonts w:ascii="宋体" w:hAnsi="宋体"/>
          <w:sz w:val="24"/>
        </w:rPr>
      </w:pPr>
      <w:r>
        <w:rPr>
          <w:rFonts w:hint="eastAsia" w:ascii="宋体" w:hAnsi="宋体"/>
          <w:sz w:val="24"/>
        </w:rPr>
        <w:t>通过理论与实践教学，本专业毕业生应具备以下知识：</w:t>
      </w:r>
    </w:p>
    <w:p>
      <w:pPr>
        <w:widowControl/>
        <w:spacing w:line="440" w:lineRule="exact"/>
        <w:ind w:firstLine="480" w:firstLineChars="200"/>
        <w:jc w:val="left"/>
      </w:pPr>
      <w:r>
        <w:rPr>
          <w:rFonts w:hint="eastAsia" w:ascii="宋体" w:hAnsi="宋体" w:cs="宋体"/>
          <w:kern w:val="0"/>
          <w:sz w:val="24"/>
          <w:lang w:bidi="ar"/>
        </w:rPr>
        <w:t xml:space="preserve">（1）掌握必备的思想政治理论、科学文化基础知识和中华优秀传统文化知 识。 </w:t>
      </w:r>
    </w:p>
    <w:p>
      <w:pPr>
        <w:widowControl/>
        <w:spacing w:line="440" w:lineRule="exact"/>
        <w:ind w:firstLine="480" w:firstLineChars="200"/>
        <w:jc w:val="left"/>
      </w:pPr>
      <w:r>
        <w:rPr>
          <w:rFonts w:hint="eastAsia" w:ascii="宋体" w:hAnsi="宋体" w:cs="宋体"/>
          <w:kern w:val="0"/>
          <w:sz w:val="24"/>
          <w:lang w:bidi="ar"/>
        </w:rPr>
        <w:t xml:space="preserve">（2）熟悉与本专业相关的法律法规以及环境保护、安全消防等知识。 </w:t>
      </w:r>
    </w:p>
    <w:p>
      <w:pPr>
        <w:widowControl/>
        <w:spacing w:line="440" w:lineRule="exact"/>
        <w:ind w:firstLine="480" w:firstLineChars="200"/>
        <w:jc w:val="left"/>
      </w:pPr>
      <w:r>
        <w:rPr>
          <w:rFonts w:hint="eastAsia" w:ascii="宋体" w:hAnsi="宋体" w:cs="宋体"/>
          <w:kern w:val="0"/>
          <w:sz w:val="24"/>
          <w:lang w:bidi="ar"/>
        </w:rPr>
        <w:t xml:space="preserve">（3）掌握良好的沟通、服务礼仪、旅游服务心理学基础知识。 </w:t>
      </w:r>
    </w:p>
    <w:p>
      <w:pPr>
        <w:widowControl/>
        <w:spacing w:line="440" w:lineRule="exact"/>
        <w:ind w:firstLine="480" w:firstLineChars="200"/>
        <w:jc w:val="left"/>
      </w:pPr>
      <w:r>
        <w:rPr>
          <w:rFonts w:hint="eastAsia" w:ascii="宋体" w:hAnsi="宋体" w:cs="宋体"/>
          <w:kern w:val="0"/>
          <w:sz w:val="24"/>
          <w:lang w:bidi="ar"/>
        </w:rPr>
        <w:t xml:space="preserve">（4）掌握酒店业前厅、客房、餐饮服务与运营管理的基本理论以及安全、 </w:t>
      </w:r>
    </w:p>
    <w:p>
      <w:pPr>
        <w:widowControl/>
        <w:spacing w:line="440" w:lineRule="exact"/>
        <w:jc w:val="left"/>
      </w:pPr>
      <w:r>
        <w:rPr>
          <w:rFonts w:hint="eastAsia" w:ascii="宋体" w:hAnsi="宋体" w:cs="宋体"/>
          <w:kern w:val="0"/>
          <w:sz w:val="24"/>
          <w:lang w:bidi="ar"/>
        </w:rPr>
        <w:t xml:space="preserve">卫生相关知识。 </w:t>
      </w:r>
    </w:p>
    <w:p>
      <w:pPr>
        <w:widowControl/>
        <w:spacing w:line="440" w:lineRule="exact"/>
        <w:ind w:firstLine="480" w:firstLineChars="200"/>
        <w:jc w:val="left"/>
      </w:pPr>
      <w:r>
        <w:rPr>
          <w:rFonts w:hint="eastAsia" w:ascii="宋体" w:hAnsi="宋体" w:cs="宋体"/>
          <w:kern w:val="0"/>
          <w:sz w:val="24"/>
          <w:lang w:bidi="ar"/>
        </w:rPr>
        <w:t xml:space="preserve">（5）熟悉酒店财务、成本控制、市场营销和收益管理知识。 </w:t>
      </w:r>
    </w:p>
    <w:p>
      <w:pPr>
        <w:widowControl/>
        <w:spacing w:line="440" w:lineRule="exact"/>
        <w:ind w:firstLine="480" w:firstLineChars="200"/>
        <w:jc w:val="left"/>
      </w:pPr>
      <w:r>
        <w:rPr>
          <w:rFonts w:hint="eastAsia" w:ascii="宋体" w:hAnsi="宋体" w:cs="宋体"/>
          <w:kern w:val="0"/>
          <w:sz w:val="24"/>
          <w:lang w:bidi="ar"/>
        </w:rPr>
        <w:t xml:space="preserve">（6）了解信息通信技术，熟悉酒店信息化应用的基本知识。 </w:t>
      </w:r>
    </w:p>
    <w:p>
      <w:pPr>
        <w:widowControl/>
        <w:spacing w:line="440" w:lineRule="exact"/>
        <w:ind w:firstLine="480" w:firstLineChars="200"/>
        <w:jc w:val="left"/>
      </w:pPr>
      <w:r>
        <w:rPr>
          <w:rFonts w:hint="eastAsia" w:ascii="宋体" w:hAnsi="宋体" w:cs="宋体"/>
          <w:kern w:val="0"/>
          <w:sz w:val="24"/>
          <w:lang w:bidi="ar"/>
        </w:rPr>
        <w:t xml:space="preserve">（7）掌握酒店基层督导管理知识，熟悉酒店经营管理新观念、新理论、新 </w:t>
      </w:r>
    </w:p>
    <w:p>
      <w:pPr>
        <w:widowControl/>
        <w:spacing w:line="440" w:lineRule="exact"/>
        <w:jc w:val="left"/>
      </w:pPr>
      <w:r>
        <w:rPr>
          <w:rFonts w:hint="eastAsia" w:ascii="宋体" w:hAnsi="宋体" w:cs="宋体"/>
          <w:kern w:val="0"/>
          <w:sz w:val="24"/>
          <w:lang w:bidi="ar"/>
        </w:rPr>
        <w:t>技术。</w:t>
      </w:r>
    </w:p>
    <w:p>
      <w:pPr>
        <w:spacing w:line="440" w:lineRule="exact"/>
        <w:ind w:firstLine="480" w:firstLineChars="200"/>
        <w:rPr>
          <w:rFonts w:ascii="宋体" w:hAnsi="宋体"/>
          <w:sz w:val="24"/>
        </w:rPr>
      </w:pPr>
      <w:r>
        <w:rPr>
          <w:rFonts w:hint="eastAsia" w:ascii="宋体" w:hAnsi="宋体"/>
          <w:sz w:val="24"/>
        </w:rPr>
        <w:t>3. 专业能力</w:t>
      </w:r>
    </w:p>
    <w:p>
      <w:pPr>
        <w:spacing w:line="440" w:lineRule="exact"/>
        <w:ind w:firstLine="480" w:firstLineChars="200"/>
        <w:rPr>
          <w:rFonts w:ascii="宋体" w:hAnsi="宋体"/>
          <w:sz w:val="24"/>
        </w:rPr>
      </w:pPr>
      <w:r>
        <w:rPr>
          <w:rFonts w:hint="eastAsia" w:ascii="宋体" w:hAnsi="宋体"/>
          <w:sz w:val="24"/>
        </w:rPr>
        <w:t>通过理论学习、校内实验实训和顶岗实习，本专业毕业生应具备以下能力：</w:t>
      </w:r>
    </w:p>
    <w:p>
      <w:pPr>
        <w:snapToGrid w:val="0"/>
        <w:spacing w:line="440" w:lineRule="exact"/>
        <w:ind w:firstLine="480" w:firstLineChars="200"/>
        <w:rPr>
          <w:rFonts w:ascii="宋体" w:hAnsi="宋体" w:cs="宋体"/>
          <w:sz w:val="24"/>
        </w:rPr>
      </w:pPr>
      <w:r>
        <w:rPr>
          <w:rFonts w:hint="eastAsia" w:ascii="宋体" w:hAnsi="宋体" w:cs="宋体"/>
          <w:sz w:val="24"/>
        </w:rPr>
        <w:t>（1）具有探究学习、终身学习、分析问题和解决问题的能力。</w:t>
      </w:r>
    </w:p>
    <w:p>
      <w:pPr>
        <w:snapToGrid w:val="0"/>
        <w:spacing w:line="440" w:lineRule="exact"/>
        <w:ind w:firstLine="480" w:firstLineChars="200"/>
        <w:rPr>
          <w:rFonts w:ascii="宋体" w:hAnsi="宋体" w:cs="宋体"/>
          <w:sz w:val="24"/>
        </w:rPr>
      </w:pPr>
      <w:r>
        <w:rPr>
          <w:rFonts w:hint="eastAsia" w:ascii="宋体" w:hAnsi="宋体" w:cs="宋体"/>
          <w:sz w:val="24"/>
        </w:rPr>
        <w:t>（2）具有良好的语言、文字表达能力和沟通能力，具备一定的英语听说、</w:t>
      </w:r>
    </w:p>
    <w:p>
      <w:pPr>
        <w:snapToGrid w:val="0"/>
        <w:spacing w:line="440" w:lineRule="exact"/>
        <w:rPr>
          <w:rFonts w:ascii="宋体" w:hAnsi="宋体" w:cs="宋体"/>
          <w:sz w:val="24"/>
        </w:rPr>
      </w:pPr>
      <w:r>
        <w:rPr>
          <w:rFonts w:hint="eastAsia" w:ascii="宋体" w:hAnsi="宋体" w:cs="宋体"/>
          <w:sz w:val="24"/>
        </w:rPr>
        <w:t>读写能力，熟练使用常用职业英语，并能进行一般业务沟通。</w:t>
      </w:r>
    </w:p>
    <w:p>
      <w:pPr>
        <w:snapToGrid w:val="0"/>
        <w:spacing w:line="440" w:lineRule="exact"/>
        <w:ind w:firstLine="480" w:firstLineChars="200"/>
        <w:rPr>
          <w:rFonts w:ascii="宋体" w:hAnsi="宋体" w:cs="宋体"/>
          <w:sz w:val="24"/>
        </w:rPr>
      </w:pPr>
      <w:r>
        <w:rPr>
          <w:rFonts w:hint="eastAsia" w:ascii="宋体" w:hAnsi="宋体" w:cs="宋体"/>
          <w:sz w:val="24"/>
        </w:rPr>
        <w:t>（3）具备解决酒店服务、运营与管理中常见问题的能力，并能应对各种突</w:t>
      </w:r>
    </w:p>
    <w:p>
      <w:pPr>
        <w:snapToGrid w:val="0"/>
        <w:spacing w:line="440" w:lineRule="exact"/>
        <w:rPr>
          <w:rFonts w:ascii="宋体" w:hAnsi="宋体" w:cs="宋体"/>
          <w:sz w:val="24"/>
        </w:rPr>
      </w:pPr>
      <w:r>
        <w:rPr>
          <w:rFonts w:hint="eastAsia" w:ascii="宋体" w:hAnsi="宋体" w:cs="宋体"/>
          <w:sz w:val="24"/>
        </w:rPr>
        <w:t>发状况。</w:t>
      </w:r>
    </w:p>
    <w:p>
      <w:pPr>
        <w:snapToGrid w:val="0"/>
        <w:spacing w:line="440" w:lineRule="exact"/>
        <w:ind w:firstLine="480" w:firstLineChars="200"/>
        <w:rPr>
          <w:rFonts w:ascii="宋体" w:hAnsi="宋体" w:cs="宋体"/>
          <w:sz w:val="24"/>
        </w:rPr>
      </w:pPr>
      <w:r>
        <w:rPr>
          <w:rFonts w:hint="eastAsia" w:ascii="宋体" w:hAnsi="宋体" w:cs="宋体"/>
          <w:sz w:val="24"/>
        </w:rPr>
        <w:t>（4）具备酒店前厅接待、客户关系处理、客房清扫与服务、房务部经济效</w:t>
      </w:r>
    </w:p>
    <w:p>
      <w:pPr>
        <w:snapToGrid w:val="0"/>
        <w:spacing w:line="440" w:lineRule="exact"/>
        <w:rPr>
          <w:rFonts w:ascii="宋体" w:hAnsi="宋体" w:cs="宋体"/>
          <w:sz w:val="24"/>
        </w:rPr>
      </w:pPr>
      <w:r>
        <w:rPr>
          <w:rFonts w:hint="eastAsia" w:ascii="宋体" w:hAnsi="宋体" w:cs="宋体"/>
          <w:sz w:val="24"/>
        </w:rPr>
        <w:t>益分析等酒店房务服务与督导管理能力。</w:t>
      </w:r>
    </w:p>
    <w:p>
      <w:pPr>
        <w:snapToGrid w:val="0"/>
        <w:spacing w:line="440" w:lineRule="exact"/>
        <w:ind w:firstLine="480" w:firstLineChars="200"/>
        <w:rPr>
          <w:rFonts w:ascii="宋体" w:hAnsi="宋体" w:cs="宋体"/>
          <w:sz w:val="24"/>
        </w:rPr>
      </w:pPr>
      <w:r>
        <w:rPr>
          <w:rFonts w:hint="eastAsia" w:ascii="宋体" w:hAnsi="宋体" w:cs="宋体"/>
          <w:sz w:val="24"/>
        </w:rPr>
        <w:t>（5）具备餐厅摆台、宴会设计、酒水服务、餐厅运营与管理等酒店餐饮服</w:t>
      </w:r>
    </w:p>
    <w:p>
      <w:pPr>
        <w:snapToGrid w:val="0"/>
        <w:spacing w:line="440" w:lineRule="exact"/>
        <w:rPr>
          <w:rFonts w:ascii="宋体" w:hAnsi="宋体" w:cs="宋体"/>
          <w:sz w:val="24"/>
        </w:rPr>
      </w:pPr>
      <w:r>
        <w:rPr>
          <w:rFonts w:hint="eastAsia" w:ascii="宋体" w:hAnsi="宋体" w:cs="宋体"/>
          <w:sz w:val="24"/>
        </w:rPr>
        <w:t>务与督导管理能力。</w:t>
      </w:r>
    </w:p>
    <w:p>
      <w:pPr>
        <w:snapToGrid w:val="0"/>
        <w:spacing w:line="440" w:lineRule="exact"/>
        <w:ind w:firstLine="480" w:firstLineChars="200"/>
        <w:rPr>
          <w:rFonts w:ascii="宋体" w:hAnsi="宋体" w:cs="宋体"/>
          <w:sz w:val="24"/>
        </w:rPr>
      </w:pPr>
      <w:r>
        <w:rPr>
          <w:rFonts w:hint="eastAsia" w:ascii="宋体" w:hAnsi="宋体" w:cs="宋体"/>
          <w:sz w:val="24"/>
        </w:rPr>
        <w:t>（6）具备酒店组织架构设计、酒店市场营销策划、酒店员工培训计划编制</w:t>
      </w:r>
    </w:p>
    <w:p>
      <w:pPr>
        <w:snapToGrid w:val="0"/>
        <w:spacing w:line="440" w:lineRule="exact"/>
        <w:rPr>
          <w:rFonts w:ascii="宋体" w:hAnsi="宋体" w:cs="宋体"/>
          <w:sz w:val="24"/>
        </w:rPr>
      </w:pPr>
      <w:r>
        <w:rPr>
          <w:rFonts w:hint="eastAsia" w:ascii="宋体" w:hAnsi="宋体" w:cs="宋体"/>
          <w:sz w:val="24"/>
        </w:rPr>
        <w:t>与执行、酒店员工绩效评价等酒店运营与管理能力；</w:t>
      </w:r>
    </w:p>
    <w:p>
      <w:pPr>
        <w:snapToGrid w:val="0"/>
        <w:spacing w:line="440" w:lineRule="exact"/>
        <w:ind w:firstLine="480" w:firstLineChars="200"/>
        <w:rPr>
          <w:rFonts w:ascii="宋体" w:hAnsi="宋体" w:cs="宋体"/>
          <w:sz w:val="24"/>
        </w:rPr>
      </w:pPr>
      <w:r>
        <w:rPr>
          <w:rFonts w:hint="eastAsia" w:ascii="宋体" w:hAnsi="宋体" w:cs="宋体"/>
          <w:sz w:val="24"/>
        </w:rPr>
        <w:t>（7）具备一定的酒店品牌与文化建设、酒店经营管理标准与质量控制、酒</w:t>
      </w:r>
    </w:p>
    <w:p>
      <w:pPr>
        <w:snapToGrid w:val="0"/>
        <w:spacing w:line="440" w:lineRule="exact"/>
        <w:rPr>
          <w:rFonts w:ascii="宋体" w:hAnsi="宋体" w:cs="宋体"/>
          <w:sz w:val="24"/>
        </w:rPr>
      </w:pPr>
      <w:r>
        <w:rPr>
          <w:rFonts w:hint="eastAsia" w:ascii="宋体" w:hAnsi="宋体" w:cs="宋体"/>
          <w:sz w:val="24"/>
        </w:rPr>
        <w:t>店业宏观发展动态与趋势判断等酒店高级管理能力。</w:t>
      </w:r>
    </w:p>
    <w:p>
      <w:pPr>
        <w:spacing w:line="440" w:lineRule="exact"/>
        <w:ind w:firstLine="482" w:firstLineChars="200"/>
        <w:rPr>
          <w:rFonts w:ascii="宋体" w:hAnsi="宋体"/>
          <w:sz w:val="24"/>
        </w:rPr>
      </w:pPr>
      <w:r>
        <w:rPr>
          <w:rFonts w:hint="eastAsia" w:ascii="宋体" w:hAnsi="宋体"/>
          <w:b/>
          <w:bCs/>
          <w:sz w:val="24"/>
        </w:rPr>
        <w:t>二、职业证书</w:t>
      </w:r>
    </w:p>
    <w:p>
      <w:pPr>
        <w:widowControl/>
        <w:spacing w:line="440" w:lineRule="exact"/>
        <w:ind w:firstLine="480" w:firstLineChars="200"/>
        <w:jc w:val="left"/>
        <w:rPr>
          <w:rFonts w:ascii="宋体" w:hAnsi="宋体"/>
          <w:kern w:val="0"/>
          <w:sz w:val="24"/>
        </w:rPr>
      </w:pPr>
      <w:r>
        <w:rPr>
          <w:rFonts w:hint="eastAsia" w:ascii="宋体" w:hAnsi="宋体"/>
          <w:kern w:val="0"/>
          <w:sz w:val="24"/>
        </w:rPr>
        <w:t>（一）基本技能证书</w:t>
      </w:r>
    </w:p>
    <w:p>
      <w:pPr>
        <w:widowControl/>
        <w:spacing w:line="440" w:lineRule="exact"/>
        <w:ind w:firstLine="480" w:firstLineChars="200"/>
        <w:jc w:val="left"/>
        <w:rPr>
          <w:rFonts w:ascii="宋体" w:hAnsi="宋体"/>
          <w:kern w:val="0"/>
          <w:sz w:val="24"/>
        </w:rPr>
      </w:pPr>
      <w:r>
        <w:rPr>
          <w:rFonts w:hint="eastAsia" w:ascii="宋体" w:hAnsi="宋体"/>
          <w:kern w:val="0"/>
          <w:sz w:val="24"/>
        </w:rPr>
        <w:t>1. 高等学校英语应用能力A级或B级证书。</w:t>
      </w:r>
    </w:p>
    <w:p>
      <w:pPr>
        <w:widowControl/>
        <w:spacing w:line="440" w:lineRule="exact"/>
        <w:ind w:firstLine="480" w:firstLineChars="200"/>
        <w:jc w:val="left"/>
        <w:rPr>
          <w:rFonts w:ascii="宋体" w:hAnsi="宋体"/>
          <w:kern w:val="0"/>
          <w:sz w:val="24"/>
        </w:rPr>
      </w:pPr>
      <w:r>
        <w:rPr>
          <w:rFonts w:hint="eastAsia" w:ascii="宋体" w:hAnsi="宋体"/>
          <w:kern w:val="0"/>
          <w:sz w:val="24"/>
        </w:rPr>
        <w:t>2. 全国计算机应用等级考试证书。</w:t>
      </w:r>
    </w:p>
    <w:p>
      <w:pPr>
        <w:widowControl/>
        <w:spacing w:line="440" w:lineRule="exact"/>
        <w:ind w:firstLine="480" w:firstLineChars="200"/>
        <w:jc w:val="left"/>
        <w:rPr>
          <w:rFonts w:ascii="宋体" w:hAnsi="宋体"/>
          <w:kern w:val="0"/>
          <w:sz w:val="24"/>
        </w:rPr>
      </w:pPr>
      <w:r>
        <w:rPr>
          <w:rFonts w:hint="eastAsia" w:ascii="宋体" w:hAnsi="宋体"/>
          <w:kern w:val="0"/>
          <w:sz w:val="24"/>
        </w:rPr>
        <w:t>（二）职业资格证书</w:t>
      </w:r>
    </w:p>
    <w:p>
      <w:pPr>
        <w:spacing w:line="440" w:lineRule="exact"/>
        <w:ind w:firstLine="480" w:firstLineChars="200"/>
        <w:rPr>
          <w:rFonts w:ascii="宋体" w:hAnsi="宋体"/>
          <w:sz w:val="24"/>
        </w:rPr>
      </w:pPr>
      <w:r>
        <w:rPr>
          <w:rFonts w:hint="eastAsia" w:ascii="宋体" w:hAnsi="宋体"/>
          <w:sz w:val="24"/>
        </w:rPr>
        <w:t>鼓励</w:t>
      </w:r>
      <w:r>
        <w:rPr>
          <w:rFonts w:hint="eastAsia" w:ascii="宋体" w:hAnsi="宋体"/>
          <w:sz w:val="24"/>
          <w:lang w:eastAsia="zh-CN"/>
        </w:rPr>
        <w:t>酒店管理与数字化运营专业</w:t>
      </w:r>
      <w:r>
        <w:rPr>
          <w:rFonts w:hint="eastAsia" w:ascii="宋体" w:hAnsi="宋体"/>
          <w:sz w:val="24"/>
        </w:rPr>
        <w:t>的学生在校学习期间通过培训考核，取得下表中技能证书：</w:t>
      </w:r>
    </w:p>
    <w:p>
      <w:pPr>
        <w:spacing w:line="440" w:lineRule="exact"/>
        <w:ind w:firstLine="2168" w:firstLineChars="900"/>
        <w:rPr>
          <w:rFonts w:ascii="宋体" w:hAnsi="宋体"/>
          <w:b/>
          <w:bCs/>
          <w:sz w:val="24"/>
        </w:rPr>
      </w:pPr>
      <w:r>
        <w:rPr>
          <w:rFonts w:hint="eastAsia" w:ascii="宋体" w:hAnsi="宋体"/>
          <w:b/>
          <w:bCs/>
          <w:sz w:val="24"/>
        </w:rPr>
        <w:t xml:space="preserve">表2  </w:t>
      </w:r>
      <w:r>
        <w:rPr>
          <w:rFonts w:hint="eastAsia" w:ascii="宋体" w:hAnsi="宋体"/>
          <w:b/>
          <w:bCs/>
          <w:sz w:val="24"/>
          <w:lang w:eastAsia="zh-CN"/>
        </w:rPr>
        <w:t>酒店管理与数字化运营专业</w:t>
      </w:r>
      <w:r>
        <w:rPr>
          <w:rFonts w:hint="eastAsia" w:ascii="宋体" w:hAnsi="宋体"/>
          <w:b/>
          <w:bCs/>
          <w:sz w:val="24"/>
        </w:rPr>
        <w:t>技能资格证书</w:t>
      </w:r>
    </w:p>
    <w:tbl>
      <w:tblPr>
        <w:tblStyle w:val="4"/>
        <w:tblW w:w="8581" w:type="dxa"/>
        <w:jc w:val="center"/>
        <w:tblLayout w:type="fixed"/>
        <w:tblCellMar>
          <w:top w:w="0" w:type="dxa"/>
          <w:left w:w="108" w:type="dxa"/>
          <w:bottom w:w="0" w:type="dxa"/>
          <w:right w:w="108" w:type="dxa"/>
        </w:tblCellMar>
      </w:tblPr>
      <w:tblGrid>
        <w:gridCol w:w="630"/>
        <w:gridCol w:w="1922"/>
        <w:gridCol w:w="2548"/>
        <w:gridCol w:w="708"/>
        <w:gridCol w:w="2773"/>
      </w:tblGrid>
      <w:tr>
        <w:trPr>
          <w:jc w:val="center"/>
        </w:trPr>
        <w:tc>
          <w:tcPr>
            <w:tcW w:w="6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pacing w:val="-6"/>
                <w:szCs w:val="21"/>
              </w:rPr>
            </w:pPr>
            <w:r>
              <w:rPr>
                <w:rFonts w:hint="eastAsia" w:ascii="宋体" w:hAnsi="宋体"/>
                <w:spacing w:val="-6"/>
              </w:rPr>
              <w:t>序号</w:t>
            </w:r>
          </w:p>
        </w:tc>
        <w:tc>
          <w:tcPr>
            <w:tcW w:w="1922"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pacing w:val="-6"/>
                <w:szCs w:val="21"/>
              </w:rPr>
            </w:pPr>
            <w:r>
              <w:rPr>
                <w:rFonts w:hint="eastAsia" w:ascii="宋体" w:hAnsi="宋体"/>
                <w:spacing w:val="-6"/>
              </w:rPr>
              <w:t>职业资格证书名称</w:t>
            </w:r>
          </w:p>
        </w:tc>
        <w:tc>
          <w:tcPr>
            <w:tcW w:w="254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发证单位</w:t>
            </w:r>
          </w:p>
        </w:tc>
        <w:tc>
          <w:tcPr>
            <w:tcW w:w="70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等级</w:t>
            </w:r>
          </w:p>
        </w:tc>
        <w:tc>
          <w:tcPr>
            <w:tcW w:w="2773"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对应课程</w:t>
            </w:r>
          </w:p>
        </w:tc>
      </w:tr>
      <w:tr>
        <w:tblPrEx>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1</w:t>
            </w:r>
          </w:p>
        </w:tc>
        <w:tc>
          <w:tcPr>
            <w:tcW w:w="1922"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rPr>
              <w:t>企业人力资源管理师</w:t>
            </w:r>
          </w:p>
        </w:tc>
        <w:tc>
          <w:tcPr>
            <w:tcW w:w="254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广东省人力资源和社会保障厅</w:t>
            </w:r>
          </w:p>
        </w:tc>
        <w:tc>
          <w:tcPr>
            <w:tcW w:w="70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中级</w:t>
            </w:r>
          </w:p>
        </w:tc>
        <w:tc>
          <w:tcPr>
            <w:tcW w:w="2773"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酒店人力资源管理</w:t>
            </w:r>
          </w:p>
        </w:tc>
      </w:tr>
    </w:tbl>
    <w:p>
      <w:pPr>
        <w:spacing w:line="440" w:lineRule="exact"/>
        <w:ind w:firstLine="602" w:firstLineChars="250"/>
        <w:rPr>
          <w:rFonts w:ascii="宋体" w:hAnsi="宋体"/>
          <w:color w:val="auto"/>
          <w:sz w:val="24"/>
        </w:rPr>
      </w:pPr>
      <w:r>
        <w:rPr>
          <w:rFonts w:hint="eastAsia" w:ascii="宋体" w:hAnsi="宋体"/>
          <w:b/>
          <w:bCs/>
          <w:color w:val="auto"/>
          <w:sz w:val="24"/>
        </w:rPr>
        <w:t>三、</w:t>
      </w:r>
      <w:r>
        <w:rPr>
          <w:rFonts w:hint="eastAsia" w:ascii="宋体" w:hAnsi="宋体"/>
          <w:b/>
          <w:bCs/>
          <w:color w:val="auto"/>
          <w:sz w:val="24"/>
          <w:lang w:val="en-US" w:eastAsia="zh-CN"/>
        </w:rPr>
        <w:t>专业</w:t>
      </w:r>
      <w:r>
        <w:rPr>
          <w:rFonts w:hint="eastAsia" w:ascii="宋体" w:hAnsi="宋体"/>
          <w:b/>
          <w:bCs/>
          <w:color w:val="auto"/>
          <w:sz w:val="24"/>
        </w:rPr>
        <w:t>课程</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lang w:eastAsia="zh-CN"/>
        </w:rPr>
        <w:t>（</w:t>
      </w:r>
      <w:r>
        <w:rPr>
          <w:rFonts w:hint="eastAsia" w:ascii="宋体" w:hAnsi="宋体"/>
          <w:color w:val="auto"/>
          <w:sz w:val="24"/>
          <w:lang w:val="en-US" w:eastAsia="zh-CN"/>
        </w:rPr>
        <w:t>一</w:t>
      </w:r>
      <w:r>
        <w:rPr>
          <w:rFonts w:hint="eastAsia" w:ascii="宋体" w:hAnsi="宋体"/>
          <w:color w:val="auto"/>
          <w:sz w:val="24"/>
          <w:lang w:eastAsia="zh-CN"/>
        </w:rPr>
        <w:t>）</w:t>
      </w:r>
      <w:r>
        <w:rPr>
          <w:rFonts w:hint="eastAsia" w:ascii="宋体" w:hAnsi="宋体"/>
          <w:color w:val="auto"/>
          <w:sz w:val="24"/>
          <w:lang w:val="en-US" w:eastAsia="zh-CN"/>
        </w:rPr>
        <w:t>专业课程介绍</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1.</w:t>
      </w:r>
      <w:r>
        <w:rPr>
          <w:rFonts w:hint="eastAsia" w:ascii="宋体" w:hAnsi="宋体"/>
          <w:color w:val="auto"/>
          <w:sz w:val="24"/>
          <w:lang w:val="en-US" w:eastAsia="zh-CN"/>
        </w:rPr>
        <w:t>服务礼仪</w:t>
      </w:r>
    </w:p>
    <w:p>
      <w:pPr>
        <w:spacing w:line="440" w:lineRule="exact"/>
        <w:ind w:firstLine="480" w:firstLineChars="200"/>
        <w:rPr>
          <w:rFonts w:hint="eastAsia" w:ascii="宋体" w:hAnsi="宋体"/>
          <w:color w:val="auto"/>
          <w:sz w:val="24"/>
        </w:rPr>
      </w:pPr>
      <w:r>
        <w:rPr>
          <w:rFonts w:hint="eastAsia" w:ascii="宋体" w:hAnsi="宋体"/>
          <w:color w:val="auto"/>
          <w:sz w:val="24"/>
          <w:lang w:val="en-US" w:eastAsia="zh-CN"/>
        </w:rPr>
        <w:t>本课程的主要内容是</w:t>
      </w:r>
      <w:r>
        <w:rPr>
          <w:rFonts w:hint="eastAsia" w:ascii="宋体" w:hAnsi="宋体"/>
          <w:color w:val="auto"/>
          <w:sz w:val="24"/>
        </w:rPr>
        <w:t>仪容仪表仪态礼仪、服务用语礼仪、见面礼仪、接待礼仪、餐饮服务礼仪、客房服务礼仪、康乐服务礼仪、会议服务礼仪、客源国服务礼仪等。通过本课程的学习，以养成良好的职业意识、职业行为、服务礼仪，增强规范的服务能力。为了学生从事酒店服务相关的工作打下坚实的基础。</w:t>
      </w:r>
    </w:p>
    <w:p>
      <w:pPr>
        <w:spacing w:line="440" w:lineRule="exact"/>
        <w:ind w:firstLine="480" w:firstLineChars="200"/>
        <w:rPr>
          <w:rFonts w:ascii="宋体" w:hAnsi="宋体"/>
          <w:color w:val="auto"/>
          <w:sz w:val="24"/>
        </w:rPr>
      </w:pPr>
      <w:r>
        <w:rPr>
          <w:rFonts w:hint="eastAsia" w:ascii="宋体" w:hAnsi="宋体"/>
          <w:color w:val="auto"/>
          <w:sz w:val="24"/>
          <w:lang w:val="en-US" w:eastAsia="zh-CN"/>
        </w:rPr>
        <w:t>2.</w:t>
      </w:r>
      <w:r>
        <w:rPr>
          <w:rFonts w:hint="eastAsia" w:ascii="宋体" w:hAnsi="宋体"/>
          <w:color w:val="auto"/>
          <w:sz w:val="24"/>
        </w:rPr>
        <w:t>前厅服务与管理</w:t>
      </w:r>
    </w:p>
    <w:p>
      <w:pPr>
        <w:spacing w:line="440" w:lineRule="exact"/>
        <w:ind w:firstLine="480" w:firstLineChars="200"/>
        <w:rPr>
          <w:rFonts w:hint="eastAsia" w:ascii="宋体" w:hAnsi="宋体"/>
          <w:color w:val="auto"/>
          <w:sz w:val="24"/>
        </w:rPr>
      </w:pPr>
      <w:r>
        <w:rPr>
          <w:rFonts w:hint="eastAsia" w:ascii="宋体" w:hAnsi="宋体"/>
          <w:color w:val="auto"/>
          <w:sz w:val="24"/>
        </w:rPr>
        <w:t>本课程主要内容是前厅业务基础、客史档案管理、总机服务、客房预订服务、礼宾服务、总台服务、大堂及行政楼层服务、商务中心服务、宾客关系管理、前厅服务质量管理、前厅组织管理等。通过本课程学习，使学生具备前厅服务与管理的基本理论和基本常识，掌握前厅系列服务技能。</w:t>
      </w:r>
    </w:p>
    <w:p>
      <w:pPr>
        <w:spacing w:line="440" w:lineRule="exact"/>
        <w:ind w:left="420" w:leftChars="200"/>
        <w:rPr>
          <w:rFonts w:ascii="宋体" w:hAnsi="宋体"/>
          <w:color w:val="auto"/>
          <w:sz w:val="24"/>
        </w:rPr>
      </w:pPr>
      <w:r>
        <w:rPr>
          <w:rFonts w:hint="eastAsia" w:ascii="宋体" w:hAnsi="宋体"/>
          <w:color w:val="auto"/>
          <w:sz w:val="24"/>
          <w:lang w:val="en-US" w:eastAsia="zh-CN"/>
        </w:rPr>
        <w:t>3</w:t>
      </w:r>
      <w:r>
        <w:rPr>
          <w:rFonts w:hint="eastAsia" w:ascii="宋体" w:hAnsi="宋体"/>
          <w:color w:val="auto"/>
          <w:sz w:val="24"/>
        </w:rPr>
        <w:t>.酒店人力资源管理</w:t>
      </w:r>
    </w:p>
    <w:p>
      <w:pPr>
        <w:spacing w:line="440" w:lineRule="exact"/>
        <w:ind w:firstLine="480" w:firstLineChars="200"/>
        <w:rPr>
          <w:rFonts w:ascii="宋体" w:hAnsi="宋体"/>
          <w:color w:val="auto"/>
          <w:sz w:val="24"/>
        </w:rPr>
      </w:pPr>
      <w:r>
        <w:rPr>
          <w:rFonts w:hint="eastAsia" w:ascii="宋体" w:hAnsi="宋体"/>
          <w:color w:val="auto"/>
          <w:sz w:val="24"/>
        </w:rPr>
        <w:t>本课程主要内容是酒店人力资源管理概述、酒店工作分析、员工招聘与配置、酒店员工培训与开发、酒店绩效管理、薪酬管理、员工劳动关系管理等，掌握酒店人力资源管理的能力，学会酒店管理的规划、招聘、培训、绩效考核、薪酬设计等相关方面能力。</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lang w:val="en-US" w:eastAsia="zh-CN"/>
        </w:rPr>
        <w:t>4.实用酒店英语</w:t>
      </w:r>
    </w:p>
    <w:p>
      <w:pPr>
        <w:spacing w:line="440" w:lineRule="exact"/>
        <w:ind w:firstLine="480" w:firstLineChars="200"/>
        <w:rPr>
          <w:rFonts w:hint="eastAsia" w:ascii="宋体" w:hAnsi="宋体"/>
          <w:color w:val="auto"/>
          <w:sz w:val="24"/>
        </w:rPr>
      </w:pPr>
      <w:r>
        <w:rPr>
          <w:rFonts w:hint="eastAsia" w:ascii="宋体" w:hAnsi="宋体"/>
          <w:color w:val="auto"/>
          <w:sz w:val="24"/>
          <w:lang w:val="en-US" w:eastAsia="zh-CN"/>
        </w:rPr>
        <w:t>本课程主要内容包括</w:t>
      </w:r>
      <w:r>
        <w:rPr>
          <w:rFonts w:hint="eastAsia" w:ascii="宋体" w:hAnsi="宋体"/>
          <w:color w:val="auto"/>
          <w:sz w:val="24"/>
        </w:rPr>
        <w:t>前厅服务、客房服务、餐饮服务、商务中心、康乐服务等部门的常用英语表达和惯用语。本课程旨在培养学生具有较强的语言表达能力，在培养学生扎实的英语语言表达能力的同时，联系酒店服务工作实际，使学生能用所学英语开展饭店服务活动，培养学生从事饭店接待的实践能力，并为学生进一步从事饭店实践工作奠定良好的基础。</w:t>
      </w:r>
    </w:p>
    <w:p>
      <w:pPr>
        <w:numPr>
          <w:ilvl w:val="0"/>
          <w:numId w:val="0"/>
        </w:num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lang w:val="en-US" w:eastAsia="zh-CN"/>
        </w:rPr>
        <w:t>5.酒店数字化营销</w:t>
      </w:r>
    </w:p>
    <w:p>
      <w:pPr>
        <w:numPr>
          <w:ilvl w:val="0"/>
          <w:numId w:val="0"/>
        </w:numPr>
        <w:spacing w:line="440" w:lineRule="exact"/>
        <w:ind w:firstLine="480" w:firstLineChars="200"/>
        <w:rPr>
          <w:rFonts w:hint="eastAsia" w:ascii="宋体" w:hAnsi="宋体"/>
          <w:color w:val="auto"/>
          <w:sz w:val="24"/>
        </w:rPr>
      </w:pPr>
      <w:r>
        <w:rPr>
          <w:rFonts w:hint="eastAsia" w:ascii="宋体" w:hAnsi="宋体"/>
          <w:color w:val="auto"/>
          <w:sz w:val="24"/>
          <w:lang w:val="en-US" w:eastAsia="zh-CN"/>
        </w:rPr>
        <w:t>通过本课程的学习，</w:t>
      </w:r>
      <w:r>
        <w:rPr>
          <w:rFonts w:hint="eastAsia" w:ascii="宋体" w:hAnsi="宋体"/>
          <w:color w:val="auto"/>
          <w:sz w:val="24"/>
        </w:rPr>
        <w:t>理解市场营销的基本概念﹐能进行酒店巿场环境分析、酒店巿场购买行为分析、酒店巿场调查、酒店巿场细分、目标巿场选择与定位、4P营销组合</w:t>
      </w:r>
      <w:r>
        <w:rPr>
          <w:rFonts w:hint="eastAsia" w:ascii="宋体" w:hAnsi="宋体"/>
          <w:color w:val="auto"/>
          <w:sz w:val="24"/>
          <w:lang w:eastAsia="zh-CN"/>
        </w:rPr>
        <w:t>、</w:t>
      </w:r>
      <w:r>
        <w:rPr>
          <w:rFonts w:hint="eastAsia" w:ascii="宋体" w:hAnsi="宋体"/>
          <w:color w:val="auto"/>
          <w:sz w:val="24"/>
          <w:lang w:val="en-US" w:eastAsia="zh-CN"/>
        </w:rPr>
        <w:t>数字化营销</w:t>
      </w:r>
      <w:r>
        <w:rPr>
          <w:rFonts w:hint="eastAsia" w:ascii="宋体" w:hAnsi="宋体"/>
          <w:color w:val="auto"/>
          <w:sz w:val="24"/>
        </w:rPr>
        <w:t>等内容。使学生掌握酒店巿场营销战略及各种营销工具在酒店中的应用以及了解一些具体酒店行业的巿场营销。</w:t>
      </w:r>
    </w:p>
    <w:p>
      <w:pPr>
        <w:numPr>
          <w:ilvl w:val="0"/>
          <w:numId w:val="0"/>
        </w:numPr>
        <w:spacing w:line="440" w:lineRule="exact"/>
        <w:ind w:firstLine="480" w:firstLineChars="200"/>
        <w:rPr>
          <w:rFonts w:ascii="宋体" w:hAnsi="宋体"/>
          <w:color w:val="auto"/>
          <w:sz w:val="24"/>
        </w:rPr>
      </w:pPr>
      <w:r>
        <w:rPr>
          <w:rFonts w:hint="eastAsia" w:ascii="宋体" w:hAnsi="宋体"/>
          <w:color w:val="auto"/>
          <w:sz w:val="24"/>
          <w:lang w:val="en-US" w:eastAsia="zh-CN"/>
        </w:rPr>
        <w:t>6.</w:t>
      </w:r>
      <w:r>
        <w:rPr>
          <w:rFonts w:hint="eastAsia" w:ascii="宋体" w:hAnsi="宋体"/>
          <w:color w:val="auto"/>
          <w:sz w:val="24"/>
        </w:rPr>
        <w:t>餐饮运营与管理</w:t>
      </w:r>
    </w:p>
    <w:p>
      <w:pPr>
        <w:spacing w:line="440" w:lineRule="exact"/>
        <w:ind w:firstLine="480" w:firstLineChars="200"/>
        <w:rPr>
          <w:rFonts w:ascii="宋体" w:hAnsi="宋体"/>
          <w:color w:val="auto"/>
          <w:sz w:val="24"/>
        </w:rPr>
      </w:pPr>
      <w:r>
        <w:rPr>
          <w:rFonts w:hint="eastAsia" w:ascii="宋体" w:hAnsi="宋体"/>
          <w:color w:val="auto"/>
          <w:sz w:val="24"/>
        </w:rPr>
        <w:t>本课程主要讲解市场分析与经营定位、餐厅布局与设计、餐厅组织与服务规范、经营产品设计、经营物资筹措、经营管理规范建立、市场推广策划、经营预算与成本管理等。通过本课程学习，使学生具备餐饮运营与管理的基本理论和基本常识，培养餐饮运营与基本管理能力。</w:t>
      </w:r>
    </w:p>
    <w:p>
      <w:pPr>
        <w:spacing w:line="440" w:lineRule="exact"/>
        <w:ind w:firstLine="480" w:firstLineChars="200"/>
        <w:rPr>
          <w:rFonts w:ascii="宋体" w:hAnsi="宋体"/>
          <w:color w:val="auto"/>
          <w:sz w:val="24"/>
        </w:rPr>
      </w:pPr>
      <w:r>
        <w:rPr>
          <w:rFonts w:hint="eastAsia" w:ascii="宋体" w:hAnsi="宋体"/>
          <w:color w:val="auto"/>
          <w:sz w:val="24"/>
          <w:lang w:val="en-US" w:eastAsia="zh-CN"/>
        </w:rPr>
        <w:t>7</w:t>
      </w:r>
      <w:r>
        <w:rPr>
          <w:rFonts w:hint="eastAsia" w:ascii="宋体" w:hAnsi="宋体"/>
          <w:color w:val="auto"/>
          <w:sz w:val="24"/>
        </w:rPr>
        <w:t>.客房服务与管理</w:t>
      </w:r>
    </w:p>
    <w:p>
      <w:pPr>
        <w:spacing w:line="440" w:lineRule="exact"/>
        <w:ind w:firstLine="480" w:firstLineChars="200"/>
        <w:jc w:val="left"/>
        <w:rPr>
          <w:rFonts w:hint="eastAsia" w:ascii="宋体" w:hAnsi="宋体"/>
          <w:color w:val="auto"/>
          <w:sz w:val="24"/>
        </w:rPr>
      </w:pPr>
      <w:r>
        <w:rPr>
          <w:rFonts w:hint="eastAsia" w:ascii="宋体" w:hAnsi="宋体"/>
          <w:color w:val="auto"/>
          <w:sz w:val="24"/>
        </w:rPr>
        <w:t>本课程主要内容是客房业务基础、客房清扫、对客服务、公共区域清洁保养、布草房与洗衣房运转、客房部组织管理、客房部质量管理、客房部费用控制、客房部安全管理等，使学生能够综合运用所学知识，掌握客房系列服务能力。</w:t>
      </w:r>
    </w:p>
    <w:p>
      <w:pPr>
        <w:spacing w:line="440" w:lineRule="exact"/>
        <w:ind w:firstLine="480" w:firstLineChars="200"/>
        <w:jc w:val="left"/>
        <w:rPr>
          <w:rFonts w:hint="default" w:ascii="宋体" w:hAnsi="宋体"/>
          <w:color w:val="auto"/>
          <w:sz w:val="24"/>
          <w:lang w:val="en-US" w:eastAsia="zh-CN"/>
        </w:rPr>
      </w:pPr>
      <w:r>
        <w:rPr>
          <w:rFonts w:hint="eastAsia" w:ascii="宋体" w:hAnsi="宋体"/>
          <w:color w:val="auto"/>
          <w:sz w:val="24"/>
          <w:lang w:val="en-US" w:eastAsia="zh-CN"/>
        </w:rPr>
        <w:t>8.酒水知识与酒吧管理</w:t>
      </w:r>
    </w:p>
    <w:p>
      <w:pPr>
        <w:spacing w:line="440" w:lineRule="exact"/>
        <w:ind w:firstLine="480" w:firstLineChars="200"/>
        <w:jc w:val="left"/>
        <w:rPr>
          <w:rFonts w:hint="default" w:ascii="宋体" w:hAnsi="宋体"/>
          <w:sz w:val="24"/>
          <w:lang w:val="en-US" w:eastAsia="zh-CN"/>
        </w:rPr>
      </w:pPr>
      <w:r>
        <w:rPr>
          <w:rFonts w:hint="eastAsia" w:ascii="宋体" w:hAnsi="宋体"/>
          <w:sz w:val="24"/>
          <w:lang w:val="en-US" w:eastAsia="zh-CN"/>
        </w:rPr>
        <w:t>本课程主要内容包括</w:t>
      </w:r>
      <w:r>
        <w:rPr>
          <w:rFonts w:hint="default" w:ascii="宋体" w:hAnsi="宋体"/>
          <w:sz w:val="24"/>
          <w:lang w:val="en-US" w:eastAsia="zh-CN"/>
        </w:rPr>
        <w:t>酒水知识概述；蒸馏酒；发酵酒；配制酒；鸡尾酒概述；酒吧概述；酒吧服务的流程与标准。</w:t>
      </w:r>
      <w:r>
        <w:rPr>
          <w:rFonts w:hint="eastAsia" w:ascii="宋体" w:hAnsi="宋体"/>
          <w:sz w:val="24"/>
          <w:lang w:val="en-US" w:eastAsia="zh-CN"/>
        </w:rPr>
        <w:t>通过学习</w:t>
      </w:r>
      <w:r>
        <w:rPr>
          <w:rFonts w:hint="default" w:ascii="宋体" w:hAnsi="宋体"/>
          <w:sz w:val="24"/>
          <w:lang w:val="en-US" w:eastAsia="zh-CN"/>
        </w:rPr>
        <w:t>系统地掌握从事酒吧服务工作必须的基本理论知识及实践技能，成为酒吧业发展需要的高素质复合型人才。</w:t>
      </w:r>
    </w:p>
    <w:p>
      <w:pPr>
        <w:spacing w:line="440" w:lineRule="exact"/>
        <w:ind w:firstLine="480" w:firstLineChars="200"/>
        <w:rPr>
          <w:rFonts w:hint="eastAsia" w:ascii="宋体" w:hAnsi="宋体"/>
          <w:sz w:val="24"/>
        </w:rPr>
      </w:pPr>
      <w:r>
        <w:rPr>
          <w:rFonts w:hint="eastAsia" w:ascii="宋体" w:hAnsi="宋体"/>
          <w:sz w:val="24"/>
        </w:rPr>
        <w:t>考虑到本专业不同生源学生的基础特点，在教学过程中应均衡理论和操作部分的教学和考核内容的比例。</w:t>
      </w:r>
    </w:p>
    <w:p>
      <w:pPr>
        <w:spacing w:line="44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二</w:t>
      </w:r>
      <w:r>
        <w:rPr>
          <w:rFonts w:hint="eastAsia" w:ascii="宋体" w:hAnsi="宋体"/>
          <w:sz w:val="24"/>
        </w:rPr>
        <w:t>）课程体系（体系结构、课程设置与考核方式）</w:t>
      </w:r>
    </w:p>
    <w:p>
      <w:pPr>
        <w:pStyle w:val="2"/>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60288" behindDoc="0" locked="0" layoutInCell="1" allowOverlap="1">
                <wp:simplePos x="0" y="0"/>
                <wp:positionH relativeFrom="column">
                  <wp:posOffset>2299335</wp:posOffset>
                </wp:positionH>
                <wp:positionV relativeFrom="paragraph">
                  <wp:posOffset>31115</wp:posOffset>
                </wp:positionV>
                <wp:extent cx="3371850" cy="1813560"/>
                <wp:effectExtent l="5080" t="4445" r="4445" b="10795"/>
                <wp:wrapNone/>
                <wp:docPr id="8" name="文本框 8"/>
                <wp:cNvGraphicFramePr/>
                <a:graphic xmlns:a="http://schemas.openxmlformats.org/drawingml/2006/main">
                  <a:graphicData uri="http://schemas.microsoft.com/office/word/2010/wordprocessingShape">
                    <wps:wsp>
                      <wps:cNvSpPr txBox="1"/>
                      <wps:spPr>
                        <a:xfrm>
                          <a:off x="0" y="0"/>
                          <a:ext cx="3371850" cy="1813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sz w:val="20"/>
                                <w:szCs w:val="22"/>
                                <w:lang w:val="en-US" w:eastAsia="zh-CN"/>
                              </w:rPr>
                            </w:pPr>
                            <w:r>
                              <w:rPr>
                                <w:rFonts w:hint="eastAsia"/>
                                <w:sz w:val="20"/>
                                <w:szCs w:val="22"/>
                                <w:lang w:val="en-US" w:eastAsia="zh-CN"/>
                              </w:rPr>
                              <w:t>1.</w:t>
                            </w:r>
                            <w:r>
                              <w:rPr>
                                <w:rFonts w:hint="eastAsia"/>
                                <w:sz w:val="20"/>
                                <w:szCs w:val="22"/>
                              </w:rPr>
                              <w:t>思想道德与政治</w:t>
                            </w:r>
                            <w:r>
                              <w:rPr>
                                <w:rFonts w:hint="eastAsia"/>
                                <w:sz w:val="20"/>
                                <w:szCs w:val="22"/>
                                <w:lang w:eastAsia="zh-CN"/>
                              </w:rPr>
                              <w:t>（</w:t>
                            </w:r>
                            <w:r>
                              <w:rPr>
                                <w:rFonts w:hint="eastAsia"/>
                                <w:sz w:val="20"/>
                                <w:szCs w:val="22"/>
                              </w:rPr>
                              <w:t>2</w:t>
                            </w:r>
                            <w:r>
                              <w:rPr>
                                <w:rFonts w:hint="eastAsia"/>
                                <w:sz w:val="20"/>
                                <w:szCs w:val="22"/>
                                <w:lang w:val="en-US" w:eastAsia="zh-CN"/>
                              </w:rPr>
                              <w:t>学分，考试）</w:t>
                            </w:r>
                          </w:p>
                          <w:p>
                            <w:pPr>
                              <w:rPr>
                                <w:rFonts w:hint="default" w:eastAsia="宋体"/>
                                <w:sz w:val="20"/>
                                <w:szCs w:val="22"/>
                                <w:lang w:val="en-US" w:eastAsia="zh-CN"/>
                              </w:rPr>
                            </w:pPr>
                            <w:r>
                              <w:rPr>
                                <w:rFonts w:hint="eastAsia"/>
                                <w:sz w:val="20"/>
                                <w:szCs w:val="22"/>
                                <w:lang w:val="en-US" w:eastAsia="zh-CN"/>
                              </w:rPr>
                              <w:t>2.</w:t>
                            </w:r>
                            <w:r>
                              <w:rPr>
                                <w:rFonts w:hint="eastAsia"/>
                                <w:sz w:val="20"/>
                                <w:szCs w:val="22"/>
                              </w:rPr>
                              <w:t>形势与政策</w:t>
                            </w:r>
                            <w:r>
                              <w:rPr>
                                <w:rFonts w:hint="eastAsia"/>
                                <w:sz w:val="20"/>
                                <w:szCs w:val="22"/>
                                <w:lang w:eastAsia="zh-CN"/>
                              </w:rPr>
                              <w:t>（</w:t>
                            </w:r>
                            <w:r>
                              <w:rPr>
                                <w:rFonts w:hint="eastAsia"/>
                                <w:sz w:val="20"/>
                                <w:szCs w:val="22"/>
                              </w:rPr>
                              <w:t>1</w:t>
                            </w:r>
                            <w:r>
                              <w:rPr>
                                <w:rFonts w:hint="eastAsia"/>
                                <w:sz w:val="20"/>
                                <w:szCs w:val="22"/>
                                <w:lang w:val="en-US" w:eastAsia="zh-CN"/>
                              </w:rPr>
                              <w:t>学分，考查）</w:t>
                            </w:r>
                          </w:p>
                          <w:p>
                            <w:pPr>
                              <w:rPr>
                                <w:rFonts w:hint="default" w:eastAsia="宋体"/>
                                <w:sz w:val="20"/>
                                <w:szCs w:val="22"/>
                                <w:lang w:val="en-US" w:eastAsia="zh-CN"/>
                              </w:rPr>
                            </w:pPr>
                            <w:r>
                              <w:rPr>
                                <w:rFonts w:hint="eastAsia"/>
                                <w:sz w:val="20"/>
                                <w:szCs w:val="22"/>
                                <w:lang w:val="en-US" w:eastAsia="zh-CN"/>
                              </w:rPr>
                              <w:t>3.</w:t>
                            </w:r>
                            <w:r>
                              <w:rPr>
                                <w:rFonts w:hint="eastAsia"/>
                                <w:sz w:val="20"/>
                                <w:szCs w:val="22"/>
                              </w:rPr>
                              <w:t>毛泽东思想与中国特色社会主义理论体系概论</w:t>
                            </w:r>
                            <w:r>
                              <w:rPr>
                                <w:rFonts w:hint="eastAsia"/>
                                <w:sz w:val="20"/>
                                <w:szCs w:val="22"/>
                                <w:lang w:eastAsia="zh-CN"/>
                              </w:rPr>
                              <w:t>（</w:t>
                            </w:r>
                            <w:r>
                              <w:rPr>
                                <w:rFonts w:hint="eastAsia"/>
                                <w:sz w:val="20"/>
                                <w:szCs w:val="22"/>
                              </w:rPr>
                              <w:t>2</w:t>
                            </w:r>
                            <w:r>
                              <w:rPr>
                                <w:rFonts w:hint="eastAsia"/>
                                <w:sz w:val="20"/>
                                <w:szCs w:val="22"/>
                                <w:lang w:val="en-US" w:eastAsia="zh-CN"/>
                              </w:rPr>
                              <w:t>学分，考试）</w:t>
                            </w:r>
                          </w:p>
                          <w:p>
                            <w:pPr>
                              <w:rPr>
                                <w:rFonts w:hint="default" w:eastAsia="宋体"/>
                                <w:sz w:val="20"/>
                                <w:szCs w:val="22"/>
                                <w:lang w:val="en-US" w:eastAsia="zh-CN"/>
                              </w:rPr>
                            </w:pPr>
                            <w:r>
                              <w:rPr>
                                <w:rFonts w:hint="eastAsia"/>
                                <w:sz w:val="20"/>
                                <w:szCs w:val="22"/>
                                <w:lang w:val="en-US" w:eastAsia="zh-CN"/>
                              </w:rPr>
                              <w:t>4.</w:t>
                            </w:r>
                            <w:r>
                              <w:rPr>
                                <w:rFonts w:hint="eastAsia"/>
                                <w:sz w:val="20"/>
                                <w:szCs w:val="22"/>
                              </w:rPr>
                              <w:t>习近平新时代中国特色社会主义思想概论</w:t>
                            </w:r>
                            <w:r>
                              <w:rPr>
                                <w:rFonts w:hint="eastAsia"/>
                                <w:sz w:val="20"/>
                                <w:szCs w:val="22"/>
                                <w:lang w:eastAsia="zh-CN"/>
                              </w:rPr>
                              <w:t>（</w:t>
                            </w:r>
                            <w:r>
                              <w:rPr>
                                <w:rFonts w:hint="eastAsia"/>
                                <w:sz w:val="20"/>
                                <w:szCs w:val="22"/>
                              </w:rPr>
                              <w:t>3</w:t>
                            </w:r>
                            <w:r>
                              <w:rPr>
                                <w:rFonts w:hint="eastAsia"/>
                                <w:sz w:val="20"/>
                                <w:szCs w:val="22"/>
                                <w:lang w:val="en-US" w:eastAsia="zh-CN"/>
                              </w:rPr>
                              <w:t>学分，考试）</w:t>
                            </w:r>
                          </w:p>
                          <w:p>
                            <w:pPr>
                              <w:rPr>
                                <w:rFonts w:hint="default" w:eastAsia="宋体"/>
                                <w:sz w:val="20"/>
                                <w:szCs w:val="22"/>
                                <w:lang w:val="en-US" w:eastAsia="zh-CN"/>
                              </w:rPr>
                            </w:pPr>
                            <w:r>
                              <w:rPr>
                                <w:rFonts w:hint="eastAsia"/>
                                <w:sz w:val="20"/>
                                <w:szCs w:val="22"/>
                                <w:lang w:val="en-US" w:eastAsia="zh-CN"/>
                              </w:rPr>
                              <w:t>5.</w:t>
                            </w:r>
                            <w:r>
                              <w:rPr>
                                <w:rFonts w:hint="eastAsia"/>
                                <w:sz w:val="20"/>
                                <w:szCs w:val="22"/>
                              </w:rPr>
                              <w:t>计算机应用基础</w:t>
                            </w:r>
                            <w:r>
                              <w:rPr>
                                <w:rFonts w:hint="eastAsia"/>
                                <w:sz w:val="20"/>
                                <w:szCs w:val="22"/>
                                <w:lang w:eastAsia="zh-CN"/>
                              </w:rPr>
                              <w:t>（</w:t>
                            </w:r>
                            <w:r>
                              <w:rPr>
                                <w:rFonts w:hint="eastAsia"/>
                                <w:sz w:val="20"/>
                                <w:szCs w:val="22"/>
                              </w:rPr>
                              <w:t>5</w:t>
                            </w:r>
                            <w:r>
                              <w:rPr>
                                <w:rFonts w:hint="eastAsia"/>
                                <w:sz w:val="20"/>
                                <w:szCs w:val="22"/>
                                <w:lang w:val="en-US" w:eastAsia="zh-CN"/>
                              </w:rPr>
                              <w:t>学分，考试）</w:t>
                            </w:r>
                          </w:p>
                          <w:p>
                            <w:pPr>
                              <w:rPr>
                                <w:rFonts w:hint="default" w:eastAsia="宋体"/>
                                <w:sz w:val="20"/>
                                <w:szCs w:val="22"/>
                                <w:lang w:val="en-US" w:eastAsia="zh-CN"/>
                              </w:rPr>
                            </w:pPr>
                            <w:r>
                              <w:rPr>
                                <w:rFonts w:hint="eastAsia"/>
                                <w:sz w:val="20"/>
                                <w:szCs w:val="22"/>
                                <w:lang w:val="en-US" w:eastAsia="zh-CN"/>
                              </w:rPr>
                              <w:t>6.</w:t>
                            </w:r>
                            <w:r>
                              <w:rPr>
                                <w:rFonts w:hint="eastAsia"/>
                                <w:sz w:val="20"/>
                                <w:szCs w:val="22"/>
                              </w:rPr>
                              <w:t>大学英语Ⅰ、Ⅱ</w:t>
                            </w:r>
                            <w:r>
                              <w:rPr>
                                <w:rFonts w:hint="eastAsia"/>
                                <w:sz w:val="20"/>
                                <w:szCs w:val="22"/>
                                <w:lang w:eastAsia="zh-CN"/>
                              </w:rPr>
                              <w:t>（</w:t>
                            </w:r>
                            <w:r>
                              <w:rPr>
                                <w:rFonts w:hint="eastAsia"/>
                                <w:sz w:val="20"/>
                                <w:szCs w:val="22"/>
                              </w:rPr>
                              <w:t>6</w:t>
                            </w:r>
                            <w:r>
                              <w:rPr>
                                <w:rFonts w:hint="eastAsia"/>
                                <w:sz w:val="20"/>
                                <w:szCs w:val="22"/>
                                <w:lang w:val="en-US" w:eastAsia="zh-CN"/>
                              </w:rPr>
                              <w:t>学分，考试）</w:t>
                            </w:r>
                          </w:p>
                          <w:p>
                            <w:pPr>
                              <w:rPr>
                                <w:rFonts w:hint="default" w:eastAsia="宋体"/>
                                <w:sz w:val="20"/>
                                <w:szCs w:val="22"/>
                                <w:lang w:val="en-US" w:eastAsia="zh-CN"/>
                              </w:rPr>
                            </w:pPr>
                            <w:r>
                              <w:rPr>
                                <w:rFonts w:hint="eastAsia"/>
                                <w:sz w:val="20"/>
                                <w:szCs w:val="22"/>
                                <w:lang w:val="en-US" w:eastAsia="zh-CN"/>
                              </w:rPr>
                              <w:t>7.</w:t>
                            </w:r>
                            <w:r>
                              <w:rPr>
                                <w:rFonts w:hint="eastAsia"/>
                                <w:sz w:val="20"/>
                                <w:szCs w:val="22"/>
                              </w:rPr>
                              <w:t>心理健康</w:t>
                            </w:r>
                            <w:r>
                              <w:rPr>
                                <w:rFonts w:hint="eastAsia"/>
                                <w:sz w:val="20"/>
                                <w:szCs w:val="22"/>
                                <w:lang w:eastAsia="zh-CN"/>
                              </w:rPr>
                              <w:t>（</w:t>
                            </w:r>
                            <w:r>
                              <w:rPr>
                                <w:rFonts w:hint="eastAsia"/>
                                <w:sz w:val="20"/>
                                <w:szCs w:val="22"/>
                              </w:rPr>
                              <w:t>4</w:t>
                            </w:r>
                            <w:r>
                              <w:rPr>
                                <w:rFonts w:hint="eastAsia"/>
                                <w:sz w:val="20"/>
                                <w:szCs w:val="22"/>
                                <w:lang w:val="en-US" w:eastAsia="zh-CN"/>
                              </w:rPr>
                              <w:t>学分，考查）</w:t>
                            </w:r>
                          </w:p>
                        </w:txbxContent>
                      </wps:txbx>
                      <wps:bodyPr upright="1"/>
                    </wps:wsp>
                  </a:graphicData>
                </a:graphic>
              </wp:anchor>
            </w:drawing>
          </mc:Choice>
          <mc:Fallback>
            <w:pict>
              <v:shape id="_x0000_s1026" o:spid="_x0000_s1026" o:spt="202" type="#_x0000_t202" style="position:absolute;left:0pt;margin-left:181.05pt;margin-top:2.45pt;height:142.8pt;width:265.5pt;z-index:251660288;mso-width-relative:page;mso-height-relative:page;" fillcolor="#FFFFFF" filled="t" stroked="t" coordsize="21600,21600" o:gfxdata="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YV4lfYAAAACQEAAA8AAAAAAAAAAQAg&#10;AAAAIgAAAGRycy9kb3ducmV2LnhtbFBLAQIUABQAAAAIAIdO4kCatkh1DgIAADcEAAAOAAAAAAAA&#10;AAEAIAAAACcBAABkcnMvZTJvRG9jLnhtbFBLBQYAAAAABgAGAFkBAACnBQAAAAA=&#10;">
                <v:fill on="t" focussize="0,0"/>
                <v:stroke color="#000000" joinstyle="miter"/>
                <v:imagedata o:title=""/>
                <o:lock v:ext="edit" aspectratio="f"/>
                <v:textbox>
                  <w:txbxContent>
                    <w:p>
                      <w:pPr>
                        <w:rPr>
                          <w:rFonts w:hint="default" w:eastAsia="宋体"/>
                          <w:sz w:val="20"/>
                          <w:szCs w:val="22"/>
                          <w:lang w:val="en-US" w:eastAsia="zh-CN"/>
                        </w:rPr>
                      </w:pPr>
                      <w:r>
                        <w:rPr>
                          <w:rFonts w:hint="eastAsia"/>
                          <w:sz w:val="20"/>
                          <w:szCs w:val="22"/>
                          <w:lang w:val="en-US" w:eastAsia="zh-CN"/>
                        </w:rPr>
                        <w:t>1.</w:t>
                      </w:r>
                      <w:r>
                        <w:rPr>
                          <w:rFonts w:hint="eastAsia"/>
                          <w:sz w:val="20"/>
                          <w:szCs w:val="22"/>
                        </w:rPr>
                        <w:t>思想道德与政治</w:t>
                      </w:r>
                      <w:r>
                        <w:rPr>
                          <w:rFonts w:hint="eastAsia"/>
                          <w:sz w:val="20"/>
                          <w:szCs w:val="22"/>
                          <w:lang w:eastAsia="zh-CN"/>
                        </w:rPr>
                        <w:t>（</w:t>
                      </w:r>
                      <w:r>
                        <w:rPr>
                          <w:rFonts w:hint="eastAsia"/>
                          <w:sz w:val="20"/>
                          <w:szCs w:val="22"/>
                        </w:rPr>
                        <w:t>2</w:t>
                      </w:r>
                      <w:r>
                        <w:rPr>
                          <w:rFonts w:hint="eastAsia"/>
                          <w:sz w:val="20"/>
                          <w:szCs w:val="22"/>
                          <w:lang w:val="en-US" w:eastAsia="zh-CN"/>
                        </w:rPr>
                        <w:t>学分，考试）</w:t>
                      </w:r>
                    </w:p>
                    <w:p>
                      <w:pPr>
                        <w:rPr>
                          <w:rFonts w:hint="default" w:eastAsia="宋体"/>
                          <w:sz w:val="20"/>
                          <w:szCs w:val="22"/>
                          <w:lang w:val="en-US" w:eastAsia="zh-CN"/>
                        </w:rPr>
                      </w:pPr>
                      <w:r>
                        <w:rPr>
                          <w:rFonts w:hint="eastAsia"/>
                          <w:sz w:val="20"/>
                          <w:szCs w:val="22"/>
                          <w:lang w:val="en-US" w:eastAsia="zh-CN"/>
                        </w:rPr>
                        <w:t>2.</w:t>
                      </w:r>
                      <w:r>
                        <w:rPr>
                          <w:rFonts w:hint="eastAsia"/>
                          <w:sz w:val="20"/>
                          <w:szCs w:val="22"/>
                        </w:rPr>
                        <w:t>形势与政策</w:t>
                      </w:r>
                      <w:r>
                        <w:rPr>
                          <w:rFonts w:hint="eastAsia"/>
                          <w:sz w:val="20"/>
                          <w:szCs w:val="22"/>
                          <w:lang w:eastAsia="zh-CN"/>
                        </w:rPr>
                        <w:t>（</w:t>
                      </w:r>
                      <w:r>
                        <w:rPr>
                          <w:rFonts w:hint="eastAsia"/>
                          <w:sz w:val="20"/>
                          <w:szCs w:val="22"/>
                        </w:rPr>
                        <w:t>1</w:t>
                      </w:r>
                      <w:r>
                        <w:rPr>
                          <w:rFonts w:hint="eastAsia"/>
                          <w:sz w:val="20"/>
                          <w:szCs w:val="22"/>
                          <w:lang w:val="en-US" w:eastAsia="zh-CN"/>
                        </w:rPr>
                        <w:t>学分，考查）</w:t>
                      </w:r>
                    </w:p>
                    <w:p>
                      <w:pPr>
                        <w:rPr>
                          <w:rFonts w:hint="default" w:eastAsia="宋体"/>
                          <w:sz w:val="20"/>
                          <w:szCs w:val="22"/>
                          <w:lang w:val="en-US" w:eastAsia="zh-CN"/>
                        </w:rPr>
                      </w:pPr>
                      <w:r>
                        <w:rPr>
                          <w:rFonts w:hint="eastAsia"/>
                          <w:sz w:val="20"/>
                          <w:szCs w:val="22"/>
                          <w:lang w:val="en-US" w:eastAsia="zh-CN"/>
                        </w:rPr>
                        <w:t>3.</w:t>
                      </w:r>
                      <w:r>
                        <w:rPr>
                          <w:rFonts w:hint="eastAsia"/>
                          <w:sz w:val="20"/>
                          <w:szCs w:val="22"/>
                        </w:rPr>
                        <w:t>毛泽东思想与中国特色社会主义理论体系概论</w:t>
                      </w:r>
                      <w:r>
                        <w:rPr>
                          <w:rFonts w:hint="eastAsia"/>
                          <w:sz w:val="20"/>
                          <w:szCs w:val="22"/>
                          <w:lang w:eastAsia="zh-CN"/>
                        </w:rPr>
                        <w:t>（</w:t>
                      </w:r>
                      <w:r>
                        <w:rPr>
                          <w:rFonts w:hint="eastAsia"/>
                          <w:sz w:val="20"/>
                          <w:szCs w:val="22"/>
                        </w:rPr>
                        <w:t>2</w:t>
                      </w:r>
                      <w:r>
                        <w:rPr>
                          <w:rFonts w:hint="eastAsia"/>
                          <w:sz w:val="20"/>
                          <w:szCs w:val="22"/>
                          <w:lang w:val="en-US" w:eastAsia="zh-CN"/>
                        </w:rPr>
                        <w:t>学分，考试）</w:t>
                      </w:r>
                    </w:p>
                    <w:p>
                      <w:pPr>
                        <w:rPr>
                          <w:rFonts w:hint="default" w:eastAsia="宋体"/>
                          <w:sz w:val="20"/>
                          <w:szCs w:val="22"/>
                          <w:lang w:val="en-US" w:eastAsia="zh-CN"/>
                        </w:rPr>
                      </w:pPr>
                      <w:r>
                        <w:rPr>
                          <w:rFonts w:hint="eastAsia"/>
                          <w:sz w:val="20"/>
                          <w:szCs w:val="22"/>
                          <w:lang w:val="en-US" w:eastAsia="zh-CN"/>
                        </w:rPr>
                        <w:t>4.</w:t>
                      </w:r>
                      <w:r>
                        <w:rPr>
                          <w:rFonts w:hint="eastAsia"/>
                          <w:sz w:val="20"/>
                          <w:szCs w:val="22"/>
                        </w:rPr>
                        <w:t>习近平新时代中国特色社会主义思想概论</w:t>
                      </w:r>
                      <w:r>
                        <w:rPr>
                          <w:rFonts w:hint="eastAsia"/>
                          <w:sz w:val="20"/>
                          <w:szCs w:val="22"/>
                          <w:lang w:eastAsia="zh-CN"/>
                        </w:rPr>
                        <w:t>（</w:t>
                      </w:r>
                      <w:r>
                        <w:rPr>
                          <w:rFonts w:hint="eastAsia"/>
                          <w:sz w:val="20"/>
                          <w:szCs w:val="22"/>
                        </w:rPr>
                        <w:t>3</w:t>
                      </w:r>
                      <w:r>
                        <w:rPr>
                          <w:rFonts w:hint="eastAsia"/>
                          <w:sz w:val="20"/>
                          <w:szCs w:val="22"/>
                          <w:lang w:val="en-US" w:eastAsia="zh-CN"/>
                        </w:rPr>
                        <w:t>学分，考试）</w:t>
                      </w:r>
                    </w:p>
                    <w:p>
                      <w:pPr>
                        <w:rPr>
                          <w:rFonts w:hint="default" w:eastAsia="宋体"/>
                          <w:sz w:val="20"/>
                          <w:szCs w:val="22"/>
                          <w:lang w:val="en-US" w:eastAsia="zh-CN"/>
                        </w:rPr>
                      </w:pPr>
                      <w:r>
                        <w:rPr>
                          <w:rFonts w:hint="eastAsia"/>
                          <w:sz w:val="20"/>
                          <w:szCs w:val="22"/>
                          <w:lang w:val="en-US" w:eastAsia="zh-CN"/>
                        </w:rPr>
                        <w:t>5.</w:t>
                      </w:r>
                      <w:r>
                        <w:rPr>
                          <w:rFonts w:hint="eastAsia"/>
                          <w:sz w:val="20"/>
                          <w:szCs w:val="22"/>
                        </w:rPr>
                        <w:t>计算机应用基础</w:t>
                      </w:r>
                      <w:r>
                        <w:rPr>
                          <w:rFonts w:hint="eastAsia"/>
                          <w:sz w:val="20"/>
                          <w:szCs w:val="22"/>
                          <w:lang w:eastAsia="zh-CN"/>
                        </w:rPr>
                        <w:t>（</w:t>
                      </w:r>
                      <w:r>
                        <w:rPr>
                          <w:rFonts w:hint="eastAsia"/>
                          <w:sz w:val="20"/>
                          <w:szCs w:val="22"/>
                        </w:rPr>
                        <w:t>5</w:t>
                      </w:r>
                      <w:r>
                        <w:rPr>
                          <w:rFonts w:hint="eastAsia"/>
                          <w:sz w:val="20"/>
                          <w:szCs w:val="22"/>
                          <w:lang w:val="en-US" w:eastAsia="zh-CN"/>
                        </w:rPr>
                        <w:t>学分，考试）</w:t>
                      </w:r>
                    </w:p>
                    <w:p>
                      <w:pPr>
                        <w:rPr>
                          <w:rFonts w:hint="default" w:eastAsia="宋体"/>
                          <w:sz w:val="20"/>
                          <w:szCs w:val="22"/>
                          <w:lang w:val="en-US" w:eastAsia="zh-CN"/>
                        </w:rPr>
                      </w:pPr>
                      <w:r>
                        <w:rPr>
                          <w:rFonts w:hint="eastAsia"/>
                          <w:sz w:val="20"/>
                          <w:szCs w:val="22"/>
                          <w:lang w:val="en-US" w:eastAsia="zh-CN"/>
                        </w:rPr>
                        <w:t>6.</w:t>
                      </w:r>
                      <w:r>
                        <w:rPr>
                          <w:rFonts w:hint="eastAsia"/>
                          <w:sz w:val="20"/>
                          <w:szCs w:val="22"/>
                        </w:rPr>
                        <w:t>大学英语Ⅰ、Ⅱ</w:t>
                      </w:r>
                      <w:r>
                        <w:rPr>
                          <w:rFonts w:hint="eastAsia"/>
                          <w:sz w:val="20"/>
                          <w:szCs w:val="22"/>
                          <w:lang w:eastAsia="zh-CN"/>
                        </w:rPr>
                        <w:t>（</w:t>
                      </w:r>
                      <w:r>
                        <w:rPr>
                          <w:rFonts w:hint="eastAsia"/>
                          <w:sz w:val="20"/>
                          <w:szCs w:val="22"/>
                        </w:rPr>
                        <w:t>6</w:t>
                      </w:r>
                      <w:r>
                        <w:rPr>
                          <w:rFonts w:hint="eastAsia"/>
                          <w:sz w:val="20"/>
                          <w:szCs w:val="22"/>
                          <w:lang w:val="en-US" w:eastAsia="zh-CN"/>
                        </w:rPr>
                        <w:t>学分，考试）</w:t>
                      </w:r>
                    </w:p>
                    <w:p>
                      <w:pPr>
                        <w:rPr>
                          <w:rFonts w:hint="default" w:eastAsia="宋体"/>
                          <w:sz w:val="20"/>
                          <w:szCs w:val="22"/>
                          <w:lang w:val="en-US" w:eastAsia="zh-CN"/>
                        </w:rPr>
                      </w:pPr>
                      <w:r>
                        <w:rPr>
                          <w:rFonts w:hint="eastAsia"/>
                          <w:sz w:val="20"/>
                          <w:szCs w:val="22"/>
                          <w:lang w:val="en-US" w:eastAsia="zh-CN"/>
                        </w:rPr>
                        <w:t>7.</w:t>
                      </w:r>
                      <w:r>
                        <w:rPr>
                          <w:rFonts w:hint="eastAsia"/>
                          <w:sz w:val="20"/>
                          <w:szCs w:val="22"/>
                        </w:rPr>
                        <w:t>心理健康</w:t>
                      </w:r>
                      <w:r>
                        <w:rPr>
                          <w:rFonts w:hint="eastAsia"/>
                          <w:sz w:val="20"/>
                          <w:szCs w:val="22"/>
                          <w:lang w:eastAsia="zh-CN"/>
                        </w:rPr>
                        <w:t>（</w:t>
                      </w:r>
                      <w:r>
                        <w:rPr>
                          <w:rFonts w:hint="eastAsia"/>
                          <w:sz w:val="20"/>
                          <w:szCs w:val="22"/>
                        </w:rPr>
                        <w:t>4</w:t>
                      </w:r>
                      <w:r>
                        <w:rPr>
                          <w:rFonts w:hint="eastAsia"/>
                          <w:sz w:val="20"/>
                          <w:szCs w:val="22"/>
                          <w:lang w:val="en-US" w:eastAsia="zh-CN"/>
                        </w:rPr>
                        <w:t>学分，考查）</w:t>
                      </w:r>
                    </w:p>
                  </w:txbxContent>
                </v:textbox>
              </v:shape>
            </w:pict>
          </mc:Fallback>
        </mc:AlternateContent>
      </w:r>
    </w:p>
    <w:p>
      <w:pPr>
        <w:pStyle w:val="2"/>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64384" behindDoc="0" locked="0" layoutInCell="1" allowOverlap="1">
                <wp:simplePos x="0" y="0"/>
                <wp:positionH relativeFrom="column">
                  <wp:posOffset>663575</wp:posOffset>
                </wp:positionH>
                <wp:positionV relativeFrom="paragraph">
                  <wp:posOffset>110490</wp:posOffset>
                </wp:positionV>
                <wp:extent cx="395605" cy="906780"/>
                <wp:effectExtent l="5080" t="4445" r="8890" b="12700"/>
                <wp:wrapNone/>
                <wp:docPr id="4" name="文本框 4"/>
                <wp:cNvGraphicFramePr/>
                <a:graphic xmlns:a="http://schemas.openxmlformats.org/drawingml/2006/main">
                  <a:graphicData uri="http://schemas.microsoft.com/office/word/2010/wordprocessingShape">
                    <wps:wsp>
                      <wps:cNvSpPr txBox="1"/>
                      <wps:spPr>
                        <a:xfrm>
                          <a:off x="0" y="0"/>
                          <a:ext cx="395605" cy="9067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公共基础课</w:t>
                            </w:r>
                          </w:p>
                        </w:txbxContent>
                      </wps:txbx>
                      <wps:bodyPr vert="eaVert" upright="1"/>
                    </wps:wsp>
                  </a:graphicData>
                </a:graphic>
              </wp:anchor>
            </w:drawing>
          </mc:Choice>
          <mc:Fallback>
            <w:pict>
              <v:shape id="_x0000_s1026" o:spid="_x0000_s1026" o:spt="202" type="#_x0000_t202" style="position:absolute;left:0pt;margin-left:52.25pt;margin-top:8.7pt;height:71.4pt;width:31.15pt;z-index:251664384;mso-width-relative:page;mso-height-relative:page;" fillcolor="#FFFFFF" filled="t" stroked="t" coordsize="21600,21600" o:gfxdata="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TK6NYAAAAKAQAADwAAAAAA&#10;AAABACAAAAAiAAAAZHJzL2Rvd25yZXYueG1sUEsBAhQAFAAAAAgAh07iQBQynfAVAgAAQwQAAA4A&#10;AAAAAAAAAQAgAAAAJQEAAGRycy9lMm9Eb2MueG1sUEsFBgAAAAAGAAYAWQEAAKwFAAAAAA==&#10;">
                <v:fill on="t" focussize="0,0"/>
                <v:stroke color="#000000" joinstyle="miter"/>
                <v:imagedata o:title=""/>
                <o:lock v:ext="edit" aspectratio="f"/>
                <v:textbox style="layout-flow:vertical-ideographic;">
                  <w:txbxContent>
                    <w:p>
                      <w:r>
                        <w:rPr>
                          <w:rFonts w:hint="eastAsia"/>
                        </w:rPr>
                        <w:t>公共基础课</w:t>
                      </w:r>
                    </w:p>
                  </w:txbxContent>
                </v:textbox>
              </v:shape>
            </w:pict>
          </mc:Fallback>
        </mc:AlternateContent>
      </w:r>
      <w:r>
        <w:rPr>
          <w:rFonts w:ascii="Calibri"/>
          <w:sz w:val="22"/>
          <w:szCs w:val="22"/>
        </w:rPr>
        <mc:AlternateContent>
          <mc:Choice Requires="wps">
            <w:drawing>
              <wp:anchor distT="0" distB="0" distL="114300" distR="114300" simplePos="0" relativeHeight="251661312" behindDoc="0" locked="0" layoutInCell="1" allowOverlap="1">
                <wp:simplePos x="0" y="0"/>
                <wp:positionH relativeFrom="column">
                  <wp:posOffset>-238125</wp:posOffset>
                </wp:positionH>
                <wp:positionV relativeFrom="paragraph">
                  <wp:posOffset>24765</wp:posOffset>
                </wp:positionV>
                <wp:extent cx="471170" cy="4214495"/>
                <wp:effectExtent l="5080" t="4445" r="9525" b="10160"/>
                <wp:wrapNone/>
                <wp:docPr id="9" name="文本框 9"/>
                <wp:cNvGraphicFramePr/>
                <a:graphic xmlns:a="http://schemas.openxmlformats.org/drawingml/2006/main">
                  <a:graphicData uri="http://schemas.microsoft.com/office/word/2010/wordprocessingShape">
                    <wps:wsp>
                      <wps:cNvSpPr txBox="1"/>
                      <wps:spPr>
                        <a:xfrm>
                          <a:off x="0" y="0"/>
                          <a:ext cx="471170" cy="4214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Pr>
                              <w:jc w:val="center"/>
                            </w:pPr>
                          </w:p>
                          <w:p>
                            <w:pPr>
                              <w:jc w:val="center"/>
                            </w:pPr>
                            <w:r>
                              <w:rPr>
                                <w:rFonts w:hint="eastAsia"/>
                              </w:rPr>
                              <w:t>课</w:t>
                            </w:r>
                          </w:p>
                          <w:p>
                            <w:pPr>
                              <w:jc w:val="center"/>
                            </w:pPr>
                            <w:r>
                              <w:rPr>
                                <w:rFonts w:hint="eastAsia"/>
                              </w:rPr>
                              <w:t>程</w:t>
                            </w:r>
                          </w:p>
                          <w:p>
                            <w:pPr>
                              <w:jc w:val="center"/>
                            </w:pPr>
                            <w:r>
                              <w:rPr>
                                <w:rFonts w:hint="eastAsia"/>
                              </w:rPr>
                              <w:t>体</w:t>
                            </w:r>
                          </w:p>
                          <w:p>
                            <w:pPr>
                              <w:jc w:val="center"/>
                            </w:pPr>
                            <w:r>
                              <w:rPr>
                                <w:rFonts w:hint="eastAsia"/>
                              </w:rPr>
                              <w:t>系</w:t>
                            </w:r>
                          </w:p>
                          <w:p>
                            <w:pPr>
                              <w:jc w:val="center"/>
                            </w:pPr>
                            <w:r>
                              <w:rPr>
                                <w:rFonts w:hint="eastAsia"/>
                              </w:rPr>
                              <w:t>结</w:t>
                            </w:r>
                          </w:p>
                          <w:p>
                            <w:pPr>
                              <w:jc w:val="center"/>
                            </w:pPr>
                            <w:r>
                              <w:rPr>
                                <w:rFonts w:hint="eastAsia"/>
                              </w:rPr>
                              <w:t>构</w:t>
                            </w:r>
                          </w:p>
                          <w:p>
                            <w:pPr>
                              <w:jc w:val="center"/>
                            </w:pPr>
                            <w:r>
                              <w:rPr>
                                <w:rFonts w:hint="eastAsia"/>
                              </w:rPr>
                              <w:t>、</w:t>
                            </w:r>
                          </w:p>
                          <w:p>
                            <w:pPr>
                              <w:jc w:val="center"/>
                            </w:pPr>
                            <w:r>
                              <w:rPr>
                                <w:rFonts w:hint="eastAsia"/>
                              </w:rPr>
                              <w:t>课</w:t>
                            </w:r>
                          </w:p>
                          <w:p>
                            <w:pPr>
                              <w:jc w:val="center"/>
                            </w:pPr>
                            <w:r>
                              <w:rPr>
                                <w:rFonts w:hint="eastAsia"/>
                              </w:rPr>
                              <w:t>程</w:t>
                            </w:r>
                          </w:p>
                          <w:p>
                            <w:pPr>
                              <w:jc w:val="center"/>
                            </w:pPr>
                            <w:r>
                              <w:rPr>
                                <w:rFonts w:hint="eastAsia"/>
                              </w:rPr>
                              <w:t>设</w:t>
                            </w:r>
                          </w:p>
                          <w:p>
                            <w:pPr>
                              <w:jc w:val="center"/>
                            </w:pPr>
                            <w:r>
                              <w:rPr>
                                <w:rFonts w:hint="eastAsia"/>
                              </w:rPr>
                              <w:t>置</w:t>
                            </w:r>
                          </w:p>
                          <w:p>
                            <w:pPr>
                              <w:jc w:val="center"/>
                            </w:pPr>
                            <w:r>
                              <w:rPr>
                                <w:rFonts w:hint="eastAsia"/>
                              </w:rPr>
                              <w:t xml:space="preserve">与        </w:t>
                            </w:r>
                          </w:p>
                          <w:p>
                            <w:pPr>
                              <w:jc w:val="center"/>
                            </w:pPr>
                            <w:r>
                              <w:rPr>
                                <w:rFonts w:hint="eastAsia"/>
                              </w:rPr>
                              <w:t xml:space="preserve">考                </w:t>
                            </w:r>
                          </w:p>
                          <w:p>
                            <w:pPr>
                              <w:jc w:val="center"/>
                            </w:pPr>
                            <w:r>
                              <w:rPr>
                                <w:rFonts w:hint="eastAsia"/>
                              </w:rPr>
                              <w:t>核</w:t>
                            </w:r>
                          </w:p>
                          <w:p>
                            <w:pPr>
                              <w:jc w:val="center"/>
                            </w:pPr>
                            <w:r>
                              <w:rPr>
                                <w:rFonts w:hint="eastAsia"/>
                              </w:rPr>
                              <w:t>方</w:t>
                            </w:r>
                          </w:p>
                          <w:p>
                            <w:pPr>
                              <w:jc w:val="center"/>
                            </w:pPr>
                            <w:r>
                              <w:rPr>
                                <w:rFonts w:hint="eastAsia"/>
                              </w:rPr>
                              <w:t>式</w:t>
                            </w:r>
                          </w:p>
                        </w:txbxContent>
                      </wps:txbx>
                      <wps:bodyPr upright="1"/>
                    </wps:wsp>
                  </a:graphicData>
                </a:graphic>
              </wp:anchor>
            </w:drawing>
          </mc:Choice>
          <mc:Fallback>
            <w:pict>
              <v:shape id="_x0000_s1026" o:spid="_x0000_s1026" o:spt="202" type="#_x0000_t202" style="position:absolute;left:0pt;margin-left:-18.75pt;margin-top:1.95pt;height:331.85pt;width:37.1pt;z-index:251661312;mso-width-relative:page;mso-height-relative:page;" fillcolor="#FFFFFF" filled="t" stroked="t" coordsize="21600,21600" o:gfxdata="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L7Ae7YAAAACAEAAA8AAAAAAAAAAQAgAAAA&#10;IgAAAGRycy9kb3ducmV2LnhtbFBLAQIUABQAAAAIAIdO4kCv5yn6CwIAADYEAAAOAAAAAAAAAAEA&#10;IAAAACcBAABkcnMvZTJvRG9jLnhtbFBLBQYAAAAABgAGAFkBAACkBQAAAAA=&#10;">
                <v:fill on="t" focussize="0,0"/>
                <v:stroke color="#000000" joinstyle="miter"/>
                <v:imagedata o:title=""/>
                <o:lock v:ext="edit" aspectratio="f"/>
                <v:textbox>
                  <w:txbxContent>
                    <w:p>
                      <w:pPr>
                        <w:jc w:val="center"/>
                      </w:pPr>
                    </w:p>
                    <w:p>
                      <w:pPr>
                        <w:jc w:val="center"/>
                      </w:pPr>
                    </w:p>
                    <w:p>
                      <w:pPr>
                        <w:jc w:val="center"/>
                      </w:pPr>
                    </w:p>
                    <w:p>
                      <w:pPr>
                        <w:jc w:val="center"/>
                      </w:pPr>
                      <w:r>
                        <w:rPr>
                          <w:rFonts w:hint="eastAsia"/>
                        </w:rPr>
                        <w:t>课</w:t>
                      </w:r>
                    </w:p>
                    <w:p>
                      <w:pPr>
                        <w:jc w:val="center"/>
                      </w:pPr>
                      <w:r>
                        <w:rPr>
                          <w:rFonts w:hint="eastAsia"/>
                        </w:rPr>
                        <w:t>程</w:t>
                      </w:r>
                    </w:p>
                    <w:p>
                      <w:pPr>
                        <w:jc w:val="center"/>
                      </w:pPr>
                      <w:r>
                        <w:rPr>
                          <w:rFonts w:hint="eastAsia"/>
                        </w:rPr>
                        <w:t>体</w:t>
                      </w:r>
                    </w:p>
                    <w:p>
                      <w:pPr>
                        <w:jc w:val="center"/>
                      </w:pPr>
                      <w:r>
                        <w:rPr>
                          <w:rFonts w:hint="eastAsia"/>
                        </w:rPr>
                        <w:t>系</w:t>
                      </w:r>
                    </w:p>
                    <w:p>
                      <w:pPr>
                        <w:jc w:val="center"/>
                      </w:pPr>
                      <w:r>
                        <w:rPr>
                          <w:rFonts w:hint="eastAsia"/>
                        </w:rPr>
                        <w:t>结</w:t>
                      </w:r>
                    </w:p>
                    <w:p>
                      <w:pPr>
                        <w:jc w:val="center"/>
                      </w:pPr>
                      <w:r>
                        <w:rPr>
                          <w:rFonts w:hint="eastAsia"/>
                        </w:rPr>
                        <w:t>构</w:t>
                      </w:r>
                    </w:p>
                    <w:p>
                      <w:pPr>
                        <w:jc w:val="center"/>
                      </w:pPr>
                      <w:r>
                        <w:rPr>
                          <w:rFonts w:hint="eastAsia"/>
                        </w:rPr>
                        <w:t>、</w:t>
                      </w:r>
                    </w:p>
                    <w:p>
                      <w:pPr>
                        <w:jc w:val="center"/>
                      </w:pPr>
                      <w:r>
                        <w:rPr>
                          <w:rFonts w:hint="eastAsia"/>
                        </w:rPr>
                        <w:t>课</w:t>
                      </w:r>
                    </w:p>
                    <w:p>
                      <w:pPr>
                        <w:jc w:val="center"/>
                      </w:pPr>
                      <w:r>
                        <w:rPr>
                          <w:rFonts w:hint="eastAsia"/>
                        </w:rPr>
                        <w:t>程</w:t>
                      </w:r>
                    </w:p>
                    <w:p>
                      <w:pPr>
                        <w:jc w:val="center"/>
                      </w:pPr>
                      <w:r>
                        <w:rPr>
                          <w:rFonts w:hint="eastAsia"/>
                        </w:rPr>
                        <w:t>设</w:t>
                      </w:r>
                    </w:p>
                    <w:p>
                      <w:pPr>
                        <w:jc w:val="center"/>
                      </w:pPr>
                      <w:r>
                        <w:rPr>
                          <w:rFonts w:hint="eastAsia"/>
                        </w:rPr>
                        <w:t>置</w:t>
                      </w:r>
                    </w:p>
                    <w:p>
                      <w:pPr>
                        <w:jc w:val="center"/>
                      </w:pPr>
                      <w:r>
                        <w:rPr>
                          <w:rFonts w:hint="eastAsia"/>
                        </w:rPr>
                        <w:t xml:space="preserve">与        </w:t>
                      </w:r>
                    </w:p>
                    <w:p>
                      <w:pPr>
                        <w:jc w:val="center"/>
                      </w:pPr>
                      <w:r>
                        <w:rPr>
                          <w:rFonts w:hint="eastAsia"/>
                        </w:rPr>
                        <w:t xml:space="preserve">考                </w:t>
                      </w:r>
                    </w:p>
                    <w:p>
                      <w:pPr>
                        <w:jc w:val="center"/>
                      </w:pPr>
                      <w:r>
                        <w:rPr>
                          <w:rFonts w:hint="eastAsia"/>
                        </w:rPr>
                        <w:t>核</w:t>
                      </w:r>
                    </w:p>
                    <w:p>
                      <w:pPr>
                        <w:jc w:val="center"/>
                      </w:pPr>
                      <w:r>
                        <w:rPr>
                          <w:rFonts w:hint="eastAsia"/>
                        </w:rPr>
                        <w:t>方</w:t>
                      </w:r>
                    </w:p>
                    <w:p>
                      <w:pPr>
                        <w:jc w:val="center"/>
                      </w:pPr>
                      <w:r>
                        <w:rPr>
                          <w:rFonts w:hint="eastAsia"/>
                        </w:rPr>
                        <w:t>式</w:t>
                      </w:r>
                    </w:p>
                  </w:txbxContent>
                </v:textbox>
              </v:shape>
            </w:pict>
          </mc:Fallback>
        </mc:AlternateContent>
      </w:r>
    </w:p>
    <w:p>
      <w:pPr>
        <w:pStyle w:val="2"/>
        <w:tabs>
          <w:tab w:val="left" w:pos="993"/>
        </w:tabs>
        <w:spacing w:line="500" w:lineRule="exact"/>
        <w:rPr>
          <w:rFonts w:ascii="Calibri" w:hAnsi="Calibri" w:eastAsia="黑体"/>
          <w:sz w:val="24"/>
          <w:szCs w:val="24"/>
        </w:rPr>
      </w:pPr>
      <w:r>
        <w:rPr>
          <w:rFonts w:hint="eastAsia" w:ascii="Calibri" w:hAnsi="Calibri" w:eastAsia="黑体"/>
          <w:sz w:val="24"/>
          <w:szCs w:val="24"/>
        </w:rPr>
        <mc:AlternateContent>
          <mc:Choice Requires="wps">
            <w:drawing>
              <wp:anchor distT="0" distB="0" distL="114300" distR="114300" simplePos="0" relativeHeight="251673600" behindDoc="0" locked="0" layoutInCell="1" allowOverlap="1">
                <wp:simplePos x="0" y="0"/>
                <wp:positionH relativeFrom="column">
                  <wp:posOffset>-1150620</wp:posOffset>
                </wp:positionH>
                <wp:positionV relativeFrom="paragraph">
                  <wp:posOffset>1767205</wp:posOffset>
                </wp:positionV>
                <wp:extent cx="3247390" cy="0"/>
                <wp:effectExtent l="4445" t="0" r="5080" b="635"/>
                <wp:wrapNone/>
                <wp:docPr id="7" name="直接箭头连接符 7"/>
                <wp:cNvGraphicFramePr/>
                <a:graphic xmlns:a="http://schemas.openxmlformats.org/drawingml/2006/main">
                  <a:graphicData uri="http://schemas.microsoft.com/office/word/2010/wordprocessingShape">
                    <wps:wsp>
                      <wps:cNvCnPr/>
                      <wps:spPr>
                        <a:xfrm rot="5400000">
                          <a:off x="0" y="0"/>
                          <a:ext cx="324739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90.6pt;margin-top:139.15pt;height:0pt;width:255.7pt;rotation:5898240f;z-index:251673600;mso-width-relative:page;mso-height-relative:page;" filled="f" stroked="t" coordsize="21600,21600" o:gfxdata="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T2I3/aAAAADAEAAA8AAAAAAAAAAQAgAAAAIgAA&#10;AGRycy9kb3ducmV2LnhtbFBLAQIUABQAAAAIAIdO4kA8rtZDBgIAAPoDAAAOAAAAAAAAAAEAIAAA&#10;ACkBAABkcnMvZTJvRG9jLnhtbFBLBQYAAAAABgAGAFkBAAChBQAAAAA=&#10;">
                <v:fill on="f" focussize="0,0"/>
                <v:stroke color="#000000" joinstyle="round"/>
                <v:imagedata o:title=""/>
                <o:lock v:ext="edit" aspectratio="f"/>
              </v:shape>
            </w:pict>
          </mc:Fallback>
        </mc:AlternateContent>
      </w:r>
      <w:r>
        <w:rPr>
          <w:rFonts w:hint="eastAsia" w:ascii="Calibri" w:hAnsi="Calibri" w:eastAsia="黑体"/>
          <w:sz w:val="24"/>
          <w:szCs w:val="24"/>
        </w:rPr>
        <mc:AlternateContent>
          <mc:Choice Requires="wps">
            <w:drawing>
              <wp:anchor distT="0" distB="0" distL="114300" distR="114300" simplePos="0" relativeHeight="251672576" behindDoc="0" locked="0" layoutInCell="1" allowOverlap="1">
                <wp:simplePos x="0" y="0"/>
                <wp:positionH relativeFrom="column">
                  <wp:posOffset>473710</wp:posOffset>
                </wp:positionH>
                <wp:positionV relativeFrom="paragraph">
                  <wp:posOffset>144145</wp:posOffset>
                </wp:positionV>
                <wp:extent cx="189865" cy="0"/>
                <wp:effectExtent l="0" t="4445" r="635" b="5080"/>
                <wp:wrapNone/>
                <wp:docPr id="2" name="直接箭头连接符 2"/>
                <wp:cNvGraphicFramePr/>
                <a:graphic xmlns:a="http://schemas.openxmlformats.org/drawingml/2006/main">
                  <a:graphicData uri="http://schemas.microsoft.com/office/word/2010/wordprocessingShape">
                    <wps:wsp>
                      <wps:cNvCnPr/>
                      <wps:spPr>
                        <a:xfrm>
                          <a:off x="0" y="0"/>
                          <a:ext cx="18986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7.3pt;margin-top:11.35pt;height:0pt;width:14.95pt;z-index:251672576;mso-width-relative:page;mso-height-relative:page;" filled="f" stroked="t" coordsize="21600,21600" o:gfxdata="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aEW1q1gAAAAgBAAAPAAAAAAAAAAEAIAAAACIAAABkcnMvZG93bnJldi54&#10;bWxQSwECFAAUAAAACACHTuJAJzorBvwBAADrAwAADgAAAAAAAAABACAAAAAlAQAAZHJzL2Uyb0Rv&#10;Yy54bWxQSwUGAAAAAAYABgBZAQAAkwUAAAAA&#10;">
                <v:fill on="f" focussize="0,0"/>
                <v:stroke color="#000000" joinstyle="round"/>
                <v:imagedata o:title=""/>
                <o:lock v:ext="edit" aspectratio="f"/>
              </v:shape>
            </w:pict>
          </mc:Fallback>
        </mc:AlternateContent>
      </w:r>
      <w:r>
        <w:rPr>
          <w:rFonts w:hint="eastAsia" w:ascii="Calibri" w:hAnsi="Calibri" w:eastAsia="黑体"/>
          <w:sz w:val="24"/>
          <w:szCs w:val="24"/>
        </w:rPr>
        <mc:AlternateContent>
          <mc:Choice Requires="wps">
            <w:drawing>
              <wp:anchor distT="0" distB="0" distL="114300" distR="114300" simplePos="0" relativeHeight="251667456" behindDoc="0" locked="0" layoutInCell="1" allowOverlap="1">
                <wp:simplePos x="0" y="0"/>
                <wp:positionH relativeFrom="column">
                  <wp:posOffset>1483360</wp:posOffset>
                </wp:positionH>
                <wp:positionV relativeFrom="paragraph">
                  <wp:posOffset>144145</wp:posOffset>
                </wp:positionV>
                <wp:extent cx="628650" cy="650875"/>
                <wp:effectExtent l="4445" t="4445" r="5080" b="11430"/>
                <wp:wrapNone/>
                <wp:docPr id="3" name="文本框 3"/>
                <wp:cNvGraphicFramePr/>
                <a:graphic xmlns:a="http://schemas.openxmlformats.org/drawingml/2006/main">
                  <a:graphicData uri="http://schemas.microsoft.com/office/word/2010/wordprocessingShape">
                    <wps:wsp>
                      <wps:cNvSpPr txBox="1"/>
                      <wps:spPr>
                        <a:xfrm>
                          <a:off x="0" y="0"/>
                          <a:ext cx="628650" cy="6508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必修</w:t>
                            </w:r>
                          </w:p>
                          <w:p>
                            <w:r>
                              <w:rPr>
                                <w:rFonts w:hint="eastAsia"/>
                              </w:rPr>
                              <w:t>（2</w:t>
                            </w:r>
                            <w:r>
                              <w:rPr>
                                <w:rFonts w:hint="eastAsia"/>
                                <w:lang w:val="en-US" w:eastAsia="zh-CN"/>
                              </w:rPr>
                              <w:t>3</w:t>
                            </w:r>
                            <w:r>
                              <w:rPr>
                                <w:rFonts w:hint="eastAsia"/>
                              </w:rPr>
                              <w:t>学分）</w:t>
                            </w:r>
                          </w:p>
                        </w:txbxContent>
                      </wps:txbx>
                      <wps:bodyPr upright="1"/>
                    </wps:wsp>
                  </a:graphicData>
                </a:graphic>
              </wp:anchor>
            </w:drawing>
          </mc:Choice>
          <mc:Fallback>
            <w:pict>
              <v:shape id="_x0000_s1026" o:spid="_x0000_s1026" o:spt="202" type="#_x0000_t202" style="position:absolute;left:0pt;margin-left:116.8pt;margin-top:11.35pt;height:51.25pt;width:49.5pt;z-index:251667456;mso-width-relative:page;mso-height-relative:page;" fillcolor="#FFFFFF" filled="t" stroked="t" coordsize="21600,21600" o:gfxdata="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M5mp2AAAAAoBAAAPAAAAAAAAAAEAIAAAACIA&#10;AABkcnMvZG93bnJldi54bWxQSwECFAAUAAAACACHTuJAOTF8hQkCAAA1BAAADgAAAAAAAAABACAA&#10;AAAnAQAAZHJzL2Uyb0RvYy54bWxQSwUGAAAAAAYABgBZAQAAogUAAAAA&#10;">
                <v:fill on="t" focussize="0,0"/>
                <v:stroke color="#000000" joinstyle="miter"/>
                <v:imagedata o:title=""/>
                <o:lock v:ext="edit" aspectratio="f"/>
                <v:textbox>
                  <w:txbxContent>
                    <w:p>
                      <w:pPr>
                        <w:rPr>
                          <w:rFonts w:hint="eastAsia"/>
                        </w:rPr>
                      </w:pPr>
                      <w:r>
                        <w:rPr>
                          <w:rFonts w:hint="eastAsia"/>
                        </w:rPr>
                        <w:t>必修</w:t>
                      </w:r>
                    </w:p>
                    <w:p>
                      <w:r>
                        <w:rPr>
                          <w:rFonts w:hint="eastAsia"/>
                        </w:rPr>
                        <w:t>（2</w:t>
                      </w:r>
                      <w:r>
                        <w:rPr>
                          <w:rFonts w:hint="eastAsia"/>
                          <w:lang w:val="en-US" w:eastAsia="zh-CN"/>
                        </w:rPr>
                        <w:t>3</w:t>
                      </w:r>
                      <w:r>
                        <w:rPr>
                          <w:rFonts w:hint="eastAsia"/>
                        </w:rPr>
                        <w:t>学分）</w:t>
                      </w:r>
                    </w:p>
                  </w:txbxContent>
                </v:textbox>
              </v:shape>
            </w:pict>
          </mc:Fallback>
        </mc:AlternateContent>
      </w:r>
      <w:r>
        <w:rPr>
          <w:rFonts w:hint="eastAsia" w:ascii="Calibri" w:hAnsi="Calibri" w:eastAsia="黑体"/>
          <w:sz w:val="24"/>
          <w:szCs w:val="24"/>
        </w:rPr>
        <w:t xml:space="preserve">      </w:t>
      </w:r>
    </w:p>
    <w:p>
      <w:pPr>
        <w:pStyle w:val="2"/>
        <w:tabs>
          <w:tab w:val="left" w:pos="993"/>
        </w:tabs>
        <w:spacing w:line="500" w:lineRule="exact"/>
        <w:rPr>
          <w:rFonts w:ascii="Calibri" w:hAnsi="Calibri" w:eastAsia="黑体"/>
          <w:sz w:val="24"/>
          <w:szCs w:val="24"/>
        </w:rPr>
      </w:pPr>
      <w:r>
        <w:rPr>
          <w:rFonts w:ascii="Calibri" w:hAnsi="Calibri" w:eastAsia="黑体"/>
          <w:sz w:val="24"/>
          <w:szCs w:val="24"/>
        </w:rPr>
        <mc:AlternateContent>
          <mc:Choice Requires="wps">
            <w:drawing>
              <wp:anchor distT="0" distB="0" distL="114300" distR="114300" simplePos="0" relativeHeight="251677696" behindDoc="0" locked="0" layoutInCell="1" allowOverlap="1">
                <wp:simplePos x="0" y="0"/>
                <wp:positionH relativeFrom="column">
                  <wp:posOffset>2112010</wp:posOffset>
                </wp:positionH>
                <wp:positionV relativeFrom="paragraph">
                  <wp:posOffset>133350</wp:posOffset>
                </wp:positionV>
                <wp:extent cx="187325" cy="0"/>
                <wp:effectExtent l="0" t="5080" r="3175" b="4445"/>
                <wp:wrapNone/>
                <wp:docPr id="5" name="直接箭头连接符 5"/>
                <wp:cNvGraphicFramePr/>
                <a:graphic xmlns:a="http://schemas.openxmlformats.org/drawingml/2006/main">
                  <a:graphicData uri="http://schemas.microsoft.com/office/word/2010/wordprocessingShape">
                    <wps:wsp>
                      <wps:cNvCnPr/>
                      <wps:spPr>
                        <a:xfrm>
                          <a:off x="0" y="0"/>
                          <a:ext cx="1873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66.3pt;margin-top:10.5pt;height:0pt;width:14.75pt;z-index:251677696;mso-width-relative:page;mso-height-relative:page;" filled="f" stroked="t" coordsize="21600,21600" o:gfxdata="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FumA9YAAAAJAQAADwAAAAAAAAABACAAAAAiAAAAZHJzL2Rvd25yZXYueG1s&#10;UEsBAhQAFAAAAAgAh07iQAtKN7z6AQAA6wMAAA4AAAAAAAAAAQAgAAAAJQEAAGRycy9lMm9Eb2Mu&#10;eG1sUEsFBgAAAAAGAAYAWQEAAJEFAAAAAA==&#10;">
                <v:fill on="f" focussize="0,0"/>
                <v:stroke color="#000000" joinstyle="round"/>
                <v:imagedata o:title=""/>
                <o:lock v:ext="edit" aspectratio="f"/>
              </v:shape>
            </w:pict>
          </mc:Fallback>
        </mc:AlternateContent>
      </w:r>
      <w:r>
        <w:rPr>
          <w:rFonts w:ascii="Calibri" w:hAnsi="Calibri" w:eastAsia="黑体"/>
          <w:sz w:val="24"/>
          <w:szCs w:val="24"/>
        </w:rPr>
        <mc:AlternateContent>
          <mc:Choice Requires="wps">
            <w:drawing>
              <wp:anchor distT="0" distB="0" distL="114300" distR="114300" simplePos="0" relativeHeight="251675648" behindDoc="0" locked="0" layoutInCell="1" allowOverlap="1">
                <wp:simplePos x="0" y="0"/>
                <wp:positionH relativeFrom="column">
                  <wp:posOffset>1059180</wp:posOffset>
                </wp:positionH>
                <wp:positionV relativeFrom="paragraph">
                  <wp:posOffset>31115</wp:posOffset>
                </wp:positionV>
                <wp:extent cx="424180" cy="7620"/>
                <wp:effectExtent l="0" t="4445" r="4445" b="6985"/>
                <wp:wrapNone/>
                <wp:docPr id="6" name="直接箭头连接符 6"/>
                <wp:cNvGraphicFramePr/>
                <a:graphic xmlns:a="http://schemas.openxmlformats.org/drawingml/2006/main">
                  <a:graphicData uri="http://schemas.microsoft.com/office/word/2010/wordprocessingShape">
                    <wps:wsp>
                      <wps:cNvCnPr/>
                      <wps:spPr>
                        <a:xfrm>
                          <a:off x="0" y="0"/>
                          <a:ext cx="424180" cy="76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83.4pt;margin-top:2.45pt;height:0.6pt;width:33.4pt;z-index:251675648;mso-width-relative:page;mso-height-relative:page;" filled="f" stroked="t" coordsize="21600,21600" o:gfxdata="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Pogd81QAAAAcBAAAPAAAAAAAAAAEAIAAAACIAAABkcnMvZG93bnJl&#10;di54bWxQSwECFAAUAAAACACHTuJAkdH9ZAACAADuAwAADgAAAAAAAAABACAAAAAkAQAAZHJzL2Uy&#10;b0RvYy54bWxQSwUGAAAAAAYABgBZAQAAlgUAAAAA&#10;">
                <v:fill on="f" focussize="0,0"/>
                <v:stroke color="#000000" joinstyle="round"/>
                <v:imagedata o:title=""/>
                <o:lock v:ext="edit" aspectratio="f"/>
              </v:shape>
            </w:pict>
          </mc:Fallback>
        </mc:AlternateContent>
      </w:r>
    </w:p>
    <w:p>
      <w:pPr>
        <w:pStyle w:val="2"/>
        <w:tabs>
          <w:tab w:val="left" w:pos="993"/>
        </w:tabs>
        <w:spacing w:line="500" w:lineRule="exact"/>
        <w:rPr>
          <w:rFonts w:ascii="Calibri" w:hAnsi="Calibri" w:eastAsia="黑体"/>
          <w:sz w:val="24"/>
          <w:szCs w:val="24"/>
        </w:rPr>
      </w:pPr>
    </w:p>
    <w:p>
      <w:pPr>
        <w:pStyle w:val="2"/>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59264" behindDoc="0" locked="0" layoutInCell="1" allowOverlap="1">
                <wp:simplePos x="0" y="0"/>
                <wp:positionH relativeFrom="column">
                  <wp:posOffset>2291080</wp:posOffset>
                </wp:positionH>
                <wp:positionV relativeFrom="paragraph">
                  <wp:posOffset>288925</wp:posOffset>
                </wp:positionV>
                <wp:extent cx="3371850" cy="1647825"/>
                <wp:effectExtent l="4445" t="4445" r="5080" b="5080"/>
                <wp:wrapNone/>
                <wp:docPr id="1" name="文本框 1"/>
                <wp:cNvGraphicFramePr/>
                <a:graphic xmlns:a="http://schemas.openxmlformats.org/drawingml/2006/main">
                  <a:graphicData uri="http://schemas.microsoft.com/office/word/2010/wordprocessingShape">
                    <wps:wsp>
                      <wps:cNvSpPr txBox="1"/>
                      <wps:spPr>
                        <a:xfrm>
                          <a:off x="0" y="0"/>
                          <a:ext cx="3371850" cy="1647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1.服务礼仪</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7学分，考查）</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2.前厅服务与管理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7学分，考试）</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3.酒店人力资源管理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6学分，考试）</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4.实用酒店英语</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7学分，考查）</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5.酒店</w:t>
                            </w:r>
                            <w:r>
                              <w:rPr>
                                <w:rFonts w:hint="eastAsia" w:ascii="宋体" w:hAnsi="宋体" w:cs="宋体"/>
                                <w:color w:val="000000"/>
                                <w:kern w:val="0"/>
                                <w:sz w:val="20"/>
                                <w:szCs w:val="20"/>
                              </w:rPr>
                              <w:t>数字营销</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7</w:t>
                            </w:r>
                            <w:r>
                              <w:rPr>
                                <w:rFonts w:hint="eastAsia" w:ascii="宋体" w:hAnsi="宋体" w:cs="宋体"/>
                                <w:color w:val="000000"/>
                                <w:kern w:val="0"/>
                                <w:sz w:val="20"/>
                                <w:szCs w:val="20"/>
                                <w:lang w:val="en-US" w:eastAsia="zh-CN"/>
                              </w:rPr>
                              <w:t>学分，考试）</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餐饮服务与管理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7学分，考试）</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w:t>
                            </w:r>
                            <w:r>
                              <w:rPr>
                                <w:rFonts w:hint="eastAsia" w:ascii="宋体" w:hAnsi="宋体" w:cs="宋体"/>
                                <w:color w:val="000000"/>
                                <w:kern w:val="0"/>
                                <w:sz w:val="20"/>
                                <w:szCs w:val="20"/>
                              </w:rPr>
                              <w:t>客房服务与管理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7学分，考试）</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w:t>
                            </w:r>
                            <w:r>
                              <w:rPr>
                                <w:rFonts w:hint="eastAsia" w:ascii="宋体" w:hAnsi="宋体" w:cs="宋体"/>
                                <w:color w:val="000000"/>
                                <w:kern w:val="0"/>
                                <w:sz w:val="20"/>
                                <w:szCs w:val="20"/>
                              </w:rPr>
                              <w:t>酒水知识与酒吧管理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5学分，考查）</w:t>
                            </w:r>
                          </w:p>
                        </w:txbxContent>
                      </wps:txbx>
                      <wps:bodyPr upright="1"/>
                    </wps:wsp>
                  </a:graphicData>
                </a:graphic>
              </wp:anchor>
            </w:drawing>
          </mc:Choice>
          <mc:Fallback>
            <w:pict>
              <v:shape id="_x0000_s1026" o:spid="_x0000_s1026" o:spt="202" type="#_x0000_t202" style="position:absolute;left:0pt;margin-left:180.4pt;margin-top:22.75pt;height:129.75pt;width:265.5pt;z-index:251659264;mso-width-relative:page;mso-height-relative:page;" fillcolor="#FFFFFF" filled="t" stroked="t" coordsize="21600,21600" o:gfxdata="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nx++fZAAAACgEAAA8AAAAAAAAAAQAgAAAA&#10;IgAAAGRycy9kb3ducmV2LnhtbFBLAQIUABQAAAAIAIdO4kCI0UkmCgIAADcEAAAOAAAAAAAAAAEA&#10;IAAAACgBAABkcnMvZTJvRG9jLnhtbFBLBQYAAAAABgAGAFkBAACkBQAAAAA=&#10;">
                <v:fill on="t" focussize="0,0"/>
                <v:stroke color="#000000" joinstyle="miter"/>
                <v:imagedata o:title=""/>
                <o:lock v:ext="edit" aspectratio="f"/>
                <v:textbox>
                  <w:txbxContent>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1.服务礼仪</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7学分，考查）</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2.前厅服务与管理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7学分，考试）</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3.酒店人力资源管理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6学分，考试）</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4.实用酒店英语</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7学分，考查）</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5.酒店</w:t>
                      </w:r>
                      <w:r>
                        <w:rPr>
                          <w:rFonts w:hint="eastAsia" w:ascii="宋体" w:hAnsi="宋体" w:cs="宋体"/>
                          <w:color w:val="000000"/>
                          <w:kern w:val="0"/>
                          <w:sz w:val="20"/>
                          <w:szCs w:val="20"/>
                        </w:rPr>
                        <w:t>数字营销</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7</w:t>
                      </w:r>
                      <w:r>
                        <w:rPr>
                          <w:rFonts w:hint="eastAsia" w:ascii="宋体" w:hAnsi="宋体" w:cs="宋体"/>
                          <w:color w:val="000000"/>
                          <w:kern w:val="0"/>
                          <w:sz w:val="20"/>
                          <w:szCs w:val="20"/>
                          <w:lang w:val="en-US" w:eastAsia="zh-CN"/>
                        </w:rPr>
                        <w:t>学分，考试）</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餐饮服务与管理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7学分，考试）</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w:t>
                      </w:r>
                      <w:r>
                        <w:rPr>
                          <w:rFonts w:hint="eastAsia" w:ascii="宋体" w:hAnsi="宋体" w:cs="宋体"/>
                          <w:color w:val="000000"/>
                          <w:kern w:val="0"/>
                          <w:sz w:val="20"/>
                          <w:szCs w:val="20"/>
                        </w:rPr>
                        <w:t>客房服务与管理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7学分，考试）</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w:t>
                      </w:r>
                      <w:r>
                        <w:rPr>
                          <w:rFonts w:hint="eastAsia" w:ascii="宋体" w:hAnsi="宋体" w:cs="宋体"/>
                          <w:color w:val="000000"/>
                          <w:kern w:val="0"/>
                          <w:sz w:val="20"/>
                          <w:szCs w:val="20"/>
                        </w:rPr>
                        <w:t>酒水知识与酒吧管理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5学分，考查）</w:t>
                      </w:r>
                    </w:p>
                  </w:txbxContent>
                </v:textbox>
              </v:shape>
            </w:pict>
          </mc:Fallback>
        </mc:AlternateContent>
      </w:r>
      <w:r>
        <w:rPr>
          <w:rFonts w:ascii="Calibri"/>
          <w:sz w:val="22"/>
          <w:szCs w:val="22"/>
        </w:rPr>
        <mc:AlternateContent>
          <mc:Choice Requires="wps">
            <w:drawing>
              <wp:anchor distT="0" distB="0" distL="114300" distR="114300" simplePos="0" relativeHeight="251665408" behindDoc="0" locked="0" layoutInCell="1" allowOverlap="1">
                <wp:simplePos x="0" y="0"/>
                <wp:positionH relativeFrom="column">
                  <wp:posOffset>663575</wp:posOffset>
                </wp:positionH>
                <wp:positionV relativeFrom="paragraph">
                  <wp:posOffset>188595</wp:posOffset>
                </wp:positionV>
                <wp:extent cx="395605" cy="926465"/>
                <wp:effectExtent l="4445" t="4445" r="9525" b="12065"/>
                <wp:wrapNone/>
                <wp:docPr id="23" name="文本框 23"/>
                <wp:cNvGraphicFramePr/>
                <a:graphic xmlns:a="http://schemas.openxmlformats.org/drawingml/2006/main">
                  <a:graphicData uri="http://schemas.microsoft.com/office/word/2010/wordprocessingShape">
                    <wps:wsp>
                      <wps:cNvSpPr txBox="1"/>
                      <wps:spPr>
                        <a:xfrm>
                          <a:off x="0" y="0"/>
                          <a:ext cx="395605" cy="9264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专业基础课</w:t>
                            </w:r>
                          </w:p>
                        </w:txbxContent>
                      </wps:txbx>
                      <wps:bodyPr vert="eaVert" upright="1"/>
                    </wps:wsp>
                  </a:graphicData>
                </a:graphic>
              </wp:anchor>
            </w:drawing>
          </mc:Choice>
          <mc:Fallback>
            <w:pict>
              <v:shape id="_x0000_s1026" o:spid="_x0000_s1026" o:spt="202" type="#_x0000_t202" style="position:absolute;left:0pt;margin-left:52.25pt;margin-top:14.85pt;height:72.95pt;width:31.15pt;z-index:251665408;mso-width-relative:page;mso-height-relative:page;" fillcolor="#FFFFFF" filled="t" stroked="t" coordsize="21600,21600" o:gfxdata="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NjuRDXAAAACgEAAA8AAAAAAAAA&#10;AQAgAAAAIgAAAGRycy9kb3ducmV2LnhtbFBLAQIUABQAAAAIAIdO4kA3WHKfEgIAAEUEAAAOAAAA&#10;AAAAAAEAIAAAACYBAABkcnMvZTJvRG9jLnhtbFBLBQYAAAAABgAGAFkBAACqBQAAAAA=&#10;">
                <v:fill on="t" focussize="0,0"/>
                <v:stroke color="#000000" joinstyle="miter"/>
                <v:imagedata o:title=""/>
                <o:lock v:ext="edit" aspectratio="f"/>
                <v:textbox style="layout-flow:vertical-ideographic;">
                  <w:txbxContent>
                    <w:p>
                      <w:r>
                        <w:rPr>
                          <w:rFonts w:hint="eastAsia"/>
                        </w:rPr>
                        <w:t>专业基础课</w:t>
                      </w:r>
                    </w:p>
                  </w:txbxContent>
                </v:textbox>
              </v:shape>
            </w:pict>
          </mc:Fallback>
        </mc:AlternateContent>
      </w:r>
      <w:r>
        <w:rPr>
          <w:rFonts w:hint="eastAsia" w:ascii="Calibri" w:hAnsi="Calibri" w:eastAsia="黑体"/>
          <w:sz w:val="24"/>
          <w:szCs w:val="24"/>
        </w:rPr>
        <w:t xml:space="preserve">         </w:t>
      </w:r>
    </w:p>
    <w:p>
      <w:pPr>
        <w:pStyle w:val="2"/>
        <w:tabs>
          <w:tab w:val="left" w:pos="993"/>
        </w:tabs>
        <w:spacing w:line="500" w:lineRule="exact"/>
        <w:rPr>
          <w:rFonts w:ascii="Calibri" w:hAnsi="Calibri" w:eastAsia="黑体"/>
          <w:sz w:val="24"/>
          <w:szCs w:val="24"/>
        </w:rPr>
      </w:pPr>
      <w:r>
        <w:rPr>
          <w:rFonts w:ascii="Calibri" w:hAnsi="Calibri" w:eastAsia="黑体"/>
          <w:sz w:val="24"/>
          <w:szCs w:val="24"/>
        </w:rPr>
        <mc:AlternateContent>
          <mc:Choice Requires="wps">
            <w:drawing>
              <wp:anchor distT="0" distB="0" distL="114300" distR="114300" simplePos="0" relativeHeight="251676672" behindDoc="0" locked="0" layoutInCell="1" allowOverlap="1">
                <wp:simplePos x="0" y="0"/>
                <wp:positionH relativeFrom="column">
                  <wp:posOffset>1059180</wp:posOffset>
                </wp:positionH>
                <wp:positionV relativeFrom="paragraph">
                  <wp:posOffset>307340</wp:posOffset>
                </wp:positionV>
                <wp:extent cx="424180" cy="0"/>
                <wp:effectExtent l="0" t="4445" r="4445" b="5080"/>
                <wp:wrapNone/>
                <wp:docPr id="19" name="直接箭头连接符 19"/>
                <wp:cNvGraphicFramePr/>
                <a:graphic xmlns:a="http://schemas.openxmlformats.org/drawingml/2006/main">
                  <a:graphicData uri="http://schemas.microsoft.com/office/word/2010/wordprocessingShape">
                    <wps:wsp>
                      <wps:cNvCnPr/>
                      <wps:spPr>
                        <a:xfrm>
                          <a:off x="0" y="0"/>
                          <a:ext cx="42418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83.4pt;margin-top:24.2pt;height:0pt;width:33.4pt;z-index:251676672;mso-width-relative:page;mso-height-relative:page;" filled="f" stroked="t" coordsize="21600,21600" o:gfxdata="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Sll9zXAAAACQEAAA8AAAAAAAAAAQAgAAAAIgAAAGRycy9kb3ducmV2&#10;LnhtbFBLAQIUABQAAAAIAIdO4kBAps7j/QEAAO0DAAAOAAAAAAAAAAEAIAAAACYBAABkcnMvZTJv&#10;RG9jLnhtbFBLBQYAAAAABgAGAFkBAACVBQAAAAA=&#10;">
                <v:fill on="f" focussize="0,0"/>
                <v:stroke color="#000000" joinstyle="round"/>
                <v:imagedata o:title=""/>
                <o:lock v:ext="edit" aspectratio="f"/>
              </v:shape>
            </w:pict>
          </mc:Fallback>
        </mc:AlternateContent>
      </w:r>
      <w:r>
        <w:rPr>
          <w:rFonts w:ascii="Calibri" w:hAnsi="Calibri" w:eastAsia="黑体"/>
          <w:sz w:val="24"/>
          <w:szCs w:val="24"/>
        </w:rPr>
        <mc:AlternateContent>
          <mc:Choice Requires="wps">
            <w:drawing>
              <wp:anchor distT="0" distB="0" distL="114300" distR="114300" simplePos="0" relativeHeight="251668480" behindDoc="0" locked="0" layoutInCell="1" allowOverlap="1">
                <wp:simplePos x="0" y="0"/>
                <wp:positionH relativeFrom="column">
                  <wp:posOffset>1483360</wp:posOffset>
                </wp:positionH>
                <wp:positionV relativeFrom="paragraph">
                  <wp:posOffset>36830</wp:posOffset>
                </wp:positionV>
                <wp:extent cx="628650" cy="650875"/>
                <wp:effectExtent l="4445" t="4445" r="5080" b="11430"/>
                <wp:wrapNone/>
                <wp:docPr id="13" name="文本框 13"/>
                <wp:cNvGraphicFramePr/>
                <a:graphic xmlns:a="http://schemas.openxmlformats.org/drawingml/2006/main">
                  <a:graphicData uri="http://schemas.microsoft.com/office/word/2010/wordprocessingShape">
                    <wps:wsp>
                      <wps:cNvSpPr txBox="1"/>
                      <wps:spPr>
                        <a:xfrm>
                          <a:off x="0" y="0"/>
                          <a:ext cx="628650" cy="6508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必修</w:t>
                            </w:r>
                          </w:p>
                          <w:p>
                            <w:r>
                              <w:rPr>
                                <w:rFonts w:hint="eastAsia"/>
                              </w:rPr>
                              <w:t>（</w:t>
                            </w:r>
                            <w:r>
                              <w:rPr>
                                <w:rFonts w:hint="eastAsia"/>
                                <w:lang w:val="en-US" w:eastAsia="zh-CN"/>
                              </w:rPr>
                              <w:t>53</w:t>
                            </w:r>
                            <w:r>
                              <w:rPr>
                                <w:rFonts w:hint="eastAsia"/>
                              </w:rPr>
                              <w:t>学分）</w:t>
                            </w:r>
                          </w:p>
                        </w:txbxContent>
                      </wps:txbx>
                      <wps:bodyPr upright="1"/>
                    </wps:wsp>
                  </a:graphicData>
                </a:graphic>
              </wp:anchor>
            </w:drawing>
          </mc:Choice>
          <mc:Fallback>
            <w:pict>
              <v:shape id="_x0000_s1026" o:spid="_x0000_s1026" o:spt="202" type="#_x0000_t202" style="position:absolute;left:0pt;margin-left:116.8pt;margin-top:2.9pt;height:51.25pt;width:49.5pt;z-index:251668480;mso-width-relative:page;mso-height-relative:page;" fillcolor="#FFFFFF" filled="t" stroked="t" coordsize="21600,21600" o:gfxdata="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vHK3dcAAAAJAQAADwAAAAAAAAABACAAAAAiAAAA&#10;ZHJzL2Rvd25yZXYueG1sUEsBAhQAFAAAAAgAh07iQAqoQa0IAgAANwQAAA4AAAAAAAAAAQAgAAAA&#10;JgEAAGRycy9lMm9Eb2MueG1sUEsFBgAAAAAGAAYAWQEAAKAFAAAAAA==&#10;">
                <v:fill on="t" focussize="0,0"/>
                <v:stroke color="#000000" joinstyle="miter"/>
                <v:imagedata o:title=""/>
                <o:lock v:ext="edit" aspectratio="f"/>
                <v:textbox>
                  <w:txbxContent>
                    <w:p>
                      <w:pPr>
                        <w:rPr>
                          <w:rFonts w:hint="eastAsia"/>
                        </w:rPr>
                      </w:pPr>
                      <w:r>
                        <w:rPr>
                          <w:rFonts w:hint="eastAsia"/>
                        </w:rPr>
                        <w:t>必修</w:t>
                      </w:r>
                    </w:p>
                    <w:p>
                      <w:r>
                        <w:rPr>
                          <w:rFonts w:hint="eastAsia"/>
                        </w:rPr>
                        <w:t>（</w:t>
                      </w:r>
                      <w:r>
                        <w:rPr>
                          <w:rFonts w:hint="eastAsia"/>
                          <w:lang w:val="en-US" w:eastAsia="zh-CN"/>
                        </w:rPr>
                        <w:t>53</w:t>
                      </w:r>
                      <w:r>
                        <w:rPr>
                          <w:rFonts w:hint="eastAsia"/>
                        </w:rPr>
                        <w:t>学分）</w:t>
                      </w:r>
                    </w:p>
                  </w:txbxContent>
                </v:textbox>
              </v:shape>
            </w:pict>
          </mc:Fallback>
        </mc:AlternateContent>
      </w:r>
    </w:p>
    <w:p>
      <w:pPr>
        <w:pStyle w:val="2"/>
        <w:tabs>
          <w:tab w:val="left" w:pos="993"/>
        </w:tabs>
        <w:spacing w:line="500" w:lineRule="exact"/>
        <w:rPr>
          <w:rFonts w:ascii="Calibri" w:hAnsi="Calibri" w:eastAsia="黑体"/>
          <w:sz w:val="24"/>
          <w:szCs w:val="24"/>
        </w:rPr>
      </w:pPr>
      <w:r>
        <w:rPr>
          <w:rFonts w:ascii="Calibri" w:hAnsi="Calibri" w:eastAsia="黑体"/>
          <w:sz w:val="24"/>
          <w:szCs w:val="24"/>
        </w:rPr>
        <mc:AlternateContent>
          <mc:Choice Requires="wps">
            <w:drawing>
              <wp:anchor distT="0" distB="0" distL="114300" distR="114300" simplePos="0" relativeHeight="251678720" behindDoc="0" locked="0" layoutInCell="1" allowOverlap="1">
                <wp:simplePos x="0" y="0"/>
                <wp:positionH relativeFrom="column">
                  <wp:posOffset>2112010</wp:posOffset>
                </wp:positionH>
                <wp:positionV relativeFrom="paragraph">
                  <wp:posOffset>85090</wp:posOffset>
                </wp:positionV>
                <wp:extent cx="159385" cy="7620"/>
                <wp:effectExtent l="0" t="4445" r="2540" b="6985"/>
                <wp:wrapNone/>
                <wp:docPr id="24" name="直接箭头连接符 24"/>
                <wp:cNvGraphicFramePr/>
                <a:graphic xmlns:a="http://schemas.openxmlformats.org/drawingml/2006/main">
                  <a:graphicData uri="http://schemas.microsoft.com/office/word/2010/wordprocessingShape">
                    <wps:wsp>
                      <wps:cNvCnPr/>
                      <wps:spPr>
                        <a:xfrm>
                          <a:off x="0" y="0"/>
                          <a:ext cx="159385" cy="76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66.3pt;margin-top:6.7pt;height:0.6pt;width:12.55pt;z-index:251678720;mso-width-relative:page;mso-height-relative:page;" filled="f" stroked="t" coordsize="21600,21600" o:gfxdata="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JN9H/YAAAACQEAAA8AAAAAAAAAAQAgAAAAIgAAAGRycy9k&#10;b3ducmV2LnhtbFBLAQIUABQAAAAIAIdO4kCljCIOAgIAAPADAAAOAAAAAAAAAAEAIAAAACcBAABk&#10;cnMvZTJvRG9jLnhtbFBLBQYAAAAABgAGAFkBAACbBQAAAAA=&#10;">
                <v:fill on="f" focussize="0,0"/>
                <v:stroke color="#000000" joinstyle="round"/>
                <v:imagedata o:title=""/>
                <o:lock v:ext="edit" aspectratio="f"/>
              </v:shape>
            </w:pict>
          </mc:Fallback>
        </mc:AlternateContent>
      </w:r>
    </w:p>
    <w:p>
      <w:pPr>
        <w:pStyle w:val="2"/>
        <w:tabs>
          <w:tab w:val="left" w:pos="993"/>
        </w:tabs>
        <w:spacing w:line="500" w:lineRule="exact"/>
        <w:rPr>
          <w:rFonts w:ascii="Calibri" w:hAnsi="Calibri" w:eastAsia="黑体"/>
          <w:sz w:val="24"/>
          <w:szCs w:val="24"/>
        </w:rPr>
      </w:pPr>
      <w:r>
        <w:rPr>
          <w:rFonts w:ascii="Calibri" w:hAnsi="Calibri" w:eastAsia="黑体"/>
          <w:sz w:val="24"/>
          <w:szCs w:val="24"/>
        </w:rPr>
        <mc:AlternateContent>
          <mc:Choice Requires="wps">
            <w:drawing>
              <wp:anchor distT="0" distB="0" distL="114300" distR="114300" simplePos="0" relativeHeight="251671552" behindDoc="0" locked="0" layoutInCell="1" allowOverlap="1">
                <wp:simplePos x="0" y="0"/>
                <wp:positionH relativeFrom="column">
                  <wp:posOffset>233045</wp:posOffset>
                </wp:positionH>
                <wp:positionV relativeFrom="paragraph">
                  <wp:posOffset>52705</wp:posOffset>
                </wp:positionV>
                <wp:extent cx="430530" cy="0"/>
                <wp:effectExtent l="0" t="4445" r="7620" b="5080"/>
                <wp:wrapNone/>
                <wp:docPr id="11" name="直接箭头连接符 11"/>
                <wp:cNvGraphicFramePr/>
                <a:graphic xmlns:a="http://schemas.openxmlformats.org/drawingml/2006/main">
                  <a:graphicData uri="http://schemas.microsoft.com/office/word/2010/wordprocessingShape">
                    <wps:wsp>
                      <wps:cNvCnPr/>
                      <wps:spPr>
                        <a:xfrm>
                          <a:off x="0" y="0"/>
                          <a:ext cx="4305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8.35pt;margin-top:4.15pt;height:0pt;width:33.9pt;z-index:251671552;mso-width-relative:page;mso-height-relative:page;" filled="f" stroked="t" coordsize="21600,21600" o:gfxdata="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ql17dMAAAAGAQAADwAAAAAAAAABACAAAAAiAAAAZHJzL2Rvd25yZXYueG1s&#10;UEsBAhQAFAAAAAgAh07iQJ61mqP9AQAA7QMAAA4AAAAAAAAAAQAgAAAAIgEAAGRycy9lMm9Eb2Mu&#10;eG1sUEsFBgAAAAAGAAYAWQEAAJEFAAAAAA==&#10;">
                <v:fill on="f" focussize="0,0"/>
                <v:stroke color="#000000" joinstyle="round"/>
                <v:imagedata o:title=""/>
                <o:lock v:ext="edit" aspectratio="f"/>
              </v:shape>
            </w:pict>
          </mc:Fallback>
        </mc:AlternateContent>
      </w:r>
    </w:p>
    <w:p>
      <w:pPr>
        <w:pStyle w:val="2"/>
        <w:tabs>
          <w:tab w:val="left" w:pos="993"/>
        </w:tabs>
        <w:spacing w:line="500" w:lineRule="exact"/>
        <w:rPr>
          <w:rFonts w:ascii="Calibri" w:hAnsi="Calibri" w:eastAsia="黑体"/>
          <w:sz w:val="24"/>
          <w:szCs w:val="24"/>
        </w:rPr>
      </w:pPr>
    </w:p>
    <w:p>
      <w:pPr>
        <w:pStyle w:val="2"/>
        <w:tabs>
          <w:tab w:val="left" w:pos="993"/>
        </w:tabs>
        <w:spacing w:line="500" w:lineRule="exact"/>
        <w:rPr>
          <w:rFonts w:ascii="Calibri" w:hAnsi="Calibri" w:eastAsia="黑体"/>
          <w:sz w:val="24"/>
          <w:szCs w:val="24"/>
        </w:rPr>
      </w:pPr>
    </w:p>
    <w:p>
      <w:pPr>
        <w:pStyle w:val="2"/>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62336" behindDoc="0" locked="0" layoutInCell="1" allowOverlap="1">
                <wp:simplePos x="0" y="0"/>
                <wp:positionH relativeFrom="column">
                  <wp:posOffset>2325370</wp:posOffset>
                </wp:positionH>
                <wp:positionV relativeFrom="paragraph">
                  <wp:posOffset>135890</wp:posOffset>
                </wp:positionV>
                <wp:extent cx="3371850" cy="832485"/>
                <wp:effectExtent l="4445" t="4445" r="5080" b="10795"/>
                <wp:wrapNone/>
                <wp:docPr id="21" name="文本框 21"/>
                <wp:cNvGraphicFramePr/>
                <a:graphic xmlns:a="http://schemas.openxmlformats.org/drawingml/2006/main">
                  <a:graphicData uri="http://schemas.microsoft.com/office/word/2010/wordprocessingShape">
                    <wps:wsp>
                      <wps:cNvSpPr txBox="1"/>
                      <wps:spPr>
                        <a:xfrm>
                          <a:off x="0" y="0"/>
                          <a:ext cx="3371850" cy="8324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s="宋体"/>
                                <w:color w:val="000000"/>
                                <w:kern w:val="0"/>
                                <w:sz w:val="20"/>
                                <w:szCs w:val="20"/>
                              </w:rPr>
                            </w:pPr>
                            <w:r>
                              <w:rPr>
                                <w:rFonts w:hint="eastAsia"/>
                              </w:rPr>
                              <w:t>1.</w:t>
                            </w:r>
                            <w:r>
                              <w:rPr>
                                <w:rFonts w:hint="eastAsia"/>
                                <w:lang w:val="en-US" w:eastAsia="zh-CN"/>
                              </w:rPr>
                              <w:t>客户关系管理</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学分、考查）</w:t>
                            </w:r>
                          </w:p>
                          <w:p>
                            <w:pPr>
                              <w:rPr>
                                <w:rFonts w:ascii="宋体" w:hAnsi="宋体" w:cs="宋体"/>
                                <w:color w:val="000000"/>
                                <w:kern w:val="0"/>
                                <w:sz w:val="20"/>
                                <w:szCs w:val="20"/>
                              </w:rPr>
                            </w:pPr>
                            <w:r>
                              <w:rPr>
                                <w:rFonts w:hint="eastAsia" w:ascii="宋体" w:hAnsi="宋体" w:cs="宋体"/>
                                <w:color w:val="000000"/>
                                <w:kern w:val="0"/>
                                <w:sz w:val="20"/>
                                <w:szCs w:val="20"/>
                              </w:rPr>
                              <w:t>2.</w:t>
                            </w:r>
                            <w:r>
                              <w:rPr>
                                <w:rFonts w:hint="eastAsia" w:ascii="宋体" w:hAnsi="宋体" w:cs="宋体"/>
                                <w:color w:val="000000"/>
                                <w:kern w:val="0"/>
                                <w:sz w:val="20"/>
                                <w:szCs w:val="20"/>
                                <w:lang w:val="en-US" w:eastAsia="zh-CN"/>
                              </w:rPr>
                              <w:t>旅游电子商务</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学分、考查）</w:t>
                            </w:r>
                          </w:p>
                          <w:p>
                            <w:pPr>
                              <w:rPr>
                                <w:rFonts w:ascii="宋体" w:hAnsi="宋体" w:cs="宋体"/>
                                <w:color w:val="000000"/>
                                <w:kern w:val="0"/>
                                <w:sz w:val="20"/>
                                <w:szCs w:val="20"/>
                              </w:rPr>
                            </w:pPr>
                            <w:r>
                              <w:rPr>
                                <w:rFonts w:hint="eastAsia" w:ascii="宋体" w:hAnsi="宋体" w:cs="宋体"/>
                                <w:color w:val="000000"/>
                                <w:kern w:val="0"/>
                                <w:sz w:val="20"/>
                                <w:szCs w:val="20"/>
                              </w:rPr>
                              <w:t>3.</w:t>
                            </w:r>
                            <w:r>
                              <w:rPr>
                                <w:rFonts w:hint="eastAsia" w:ascii="宋体" w:hAnsi="宋体" w:cs="宋体"/>
                                <w:color w:val="000000"/>
                                <w:kern w:val="0"/>
                                <w:sz w:val="20"/>
                                <w:szCs w:val="20"/>
                                <w:lang w:val="en-US" w:eastAsia="zh-CN"/>
                              </w:rPr>
                              <w:t>会议组织与活动策划</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4.5</w:t>
                            </w:r>
                            <w:r>
                              <w:rPr>
                                <w:rFonts w:hint="eastAsia" w:ascii="宋体" w:hAnsi="宋体" w:cs="宋体"/>
                                <w:color w:val="000000"/>
                                <w:kern w:val="0"/>
                                <w:sz w:val="20"/>
                                <w:szCs w:val="20"/>
                              </w:rPr>
                              <w:t>学分、考查）</w:t>
                            </w:r>
                          </w:p>
                        </w:txbxContent>
                      </wps:txbx>
                      <wps:bodyPr upright="1"/>
                    </wps:wsp>
                  </a:graphicData>
                </a:graphic>
              </wp:anchor>
            </w:drawing>
          </mc:Choice>
          <mc:Fallback>
            <w:pict>
              <v:shape id="_x0000_s1026" o:spid="_x0000_s1026" o:spt="202" type="#_x0000_t202" style="position:absolute;left:0pt;margin-left:183.1pt;margin-top:10.7pt;height:65.55pt;width:265.5pt;z-index:251662336;mso-width-relative:page;mso-height-relative:page;" fillcolor="#FFFFFF" filled="t" stroked="t" coordsize="21600,21600" o:gfxdata="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o25v42QAAAAoBAAAPAAAAAAAAAAEAIAAA&#10;ACIAAABkcnMvZG93bnJldi54bWxQSwECFAAUAAAACACHTuJAaQDQhAsCAAA4BAAADgAAAAAAAAAB&#10;ACAAAAAoAQAAZHJzL2Uyb0RvYy54bWxQSwUGAAAAAAYABgBZAQAApQUAAAAA&#10;">
                <v:fill on="t" focussize="0,0"/>
                <v:stroke color="#000000" joinstyle="miter"/>
                <v:imagedata o:title=""/>
                <o:lock v:ext="edit" aspectratio="f"/>
                <v:textbox>
                  <w:txbxContent>
                    <w:p>
                      <w:pPr>
                        <w:rPr>
                          <w:rFonts w:hint="eastAsia" w:ascii="宋体" w:hAnsi="宋体" w:cs="宋体"/>
                          <w:color w:val="000000"/>
                          <w:kern w:val="0"/>
                          <w:sz w:val="20"/>
                          <w:szCs w:val="20"/>
                        </w:rPr>
                      </w:pPr>
                      <w:r>
                        <w:rPr>
                          <w:rFonts w:hint="eastAsia"/>
                        </w:rPr>
                        <w:t>1.</w:t>
                      </w:r>
                      <w:r>
                        <w:rPr>
                          <w:rFonts w:hint="eastAsia"/>
                          <w:lang w:val="en-US" w:eastAsia="zh-CN"/>
                        </w:rPr>
                        <w:t>客户关系管理</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学分、考查）</w:t>
                      </w:r>
                    </w:p>
                    <w:p>
                      <w:pPr>
                        <w:rPr>
                          <w:rFonts w:ascii="宋体" w:hAnsi="宋体" w:cs="宋体"/>
                          <w:color w:val="000000"/>
                          <w:kern w:val="0"/>
                          <w:sz w:val="20"/>
                          <w:szCs w:val="20"/>
                        </w:rPr>
                      </w:pPr>
                      <w:r>
                        <w:rPr>
                          <w:rFonts w:hint="eastAsia" w:ascii="宋体" w:hAnsi="宋体" w:cs="宋体"/>
                          <w:color w:val="000000"/>
                          <w:kern w:val="0"/>
                          <w:sz w:val="20"/>
                          <w:szCs w:val="20"/>
                        </w:rPr>
                        <w:t>2.</w:t>
                      </w:r>
                      <w:r>
                        <w:rPr>
                          <w:rFonts w:hint="eastAsia" w:ascii="宋体" w:hAnsi="宋体" w:cs="宋体"/>
                          <w:color w:val="000000"/>
                          <w:kern w:val="0"/>
                          <w:sz w:val="20"/>
                          <w:szCs w:val="20"/>
                          <w:lang w:val="en-US" w:eastAsia="zh-CN"/>
                        </w:rPr>
                        <w:t>旅游电子商务</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学分、考查）</w:t>
                      </w:r>
                    </w:p>
                    <w:p>
                      <w:pPr>
                        <w:rPr>
                          <w:rFonts w:ascii="宋体" w:hAnsi="宋体" w:cs="宋体"/>
                          <w:color w:val="000000"/>
                          <w:kern w:val="0"/>
                          <w:sz w:val="20"/>
                          <w:szCs w:val="20"/>
                        </w:rPr>
                      </w:pPr>
                      <w:r>
                        <w:rPr>
                          <w:rFonts w:hint="eastAsia" w:ascii="宋体" w:hAnsi="宋体" w:cs="宋体"/>
                          <w:color w:val="000000"/>
                          <w:kern w:val="0"/>
                          <w:sz w:val="20"/>
                          <w:szCs w:val="20"/>
                        </w:rPr>
                        <w:t>3.</w:t>
                      </w:r>
                      <w:r>
                        <w:rPr>
                          <w:rFonts w:hint="eastAsia" w:ascii="宋体" w:hAnsi="宋体" w:cs="宋体"/>
                          <w:color w:val="000000"/>
                          <w:kern w:val="0"/>
                          <w:sz w:val="20"/>
                          <w:szCs w:val="20"/>
                          <w:lang w:val="en-US" w:eastAsia="zh-CN"/>
                        </w:rPr>
                        <w:t>会议组织与活动策划</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4.5</w:t>
                      </w:r>
                      <w:r>
                        <w:rPr>
                          <w:rFonts w:hint="eastAsia" w:ascii="宋体" w:hAnsi="宋体" w:cs="宋体"/>
                          <w:color w:val="000000"/>
                          <w:kern w:val="0"/>
                          <w:sz w:val="20"/>
                          <w:szCs w:val="20"/>
                        </w:rPr>
                        <w:t>学分、考查）</w:t>
                      </w:r>
                    </w:p>
                  </w:txbxContent>
                </v:textbox>
              </v:shape>
            </w:pict>
          </mc:Fallback>
        </mc:AlternateContent>
      </w:r>
      <w:r>
        <w:rPr>
          <w:rFonts w:ascii="Calibri" w:hAnsi="Calibri" w:eastAsia="黑体"/>
          <w:sz w:val="24"/>
          <w:szCs w:val="24"/>
        </w:rPr>
        <mc:AlternateContent>
          <mc:Choice Requires="wps">
            <w:drawing>
              <wp:anchor distT="0" distB="0" distL="114300" distR="114300" simplePos="0" relativeHeight="251666432" behindDoc="0" locked="0" layoutInCell="1" allowOverlap="1">
                <wp:simplePos x="0" y="0"/>
                <wp:positionH relativeFrom="column">
                  <wp:posOffset>663575</wp:posOffset>
                </wp:positionH>
                <wp:positionV relativeFrom="paragraph">
                  <wp:posOffset>22225</wp:posOffset>
                </wp:positionV>
                <wp:extent cx="395605" cy="1619885"/>
                <wp:effectExtent l="4445" t="4445" r="9525" b="13970"/>
                <wp:wrapNone/>
                <wp:docPr id="17" name="文本框 17"/>
                <wp:cNvGraphicFramePr/>
                <a:graphic xmlns:a="http://schemas.openxmlformats.org/drawingml/2006/main">
                  <a:graphicData uri="http://schemas.microsoft.com/office/word/2010/wordprocessingShape">
                    <wps:wsp>
                      <wps:cNvSpPr txBox="1"/>
                      <wps:spPr>
                        <a:xfrm>
                          <a:off x="0" y="0"/>
                          <a:ext cx="395605" cy="1619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拓展</w:t>
                            </w:r>
                            <w:r>
                              <w:rPr>
                                <w:rFonts w:hint="eastAsia"/>
                              </w:rPr>
                              <w:t>课</w:t>
                            </w:r>
                            <w:r>
                              <w:rPr>
                                <w:rFonts w:hint="eastAsia"/>
                                <w:lang w:val="en-US" w:eastAsia="zh-CN"/>
                              </w:rPr>
                              <w:t>&amp;实践教学环节</w:t>
                            </w:r>
                          </w:p>
                          <w:p>
                            <w:pPr>
                              <w:ind w:left="105" w:hanging="105" w:hangingChars="50"/>
                            </w:pPr>
                            <w:r>
                              <w:rPr>
                                <w:rFonts w:hint="eastAsia"/>
                              </w:rPr>
                              <w:t>实践课课</w:t>
                            </w:r>
                          </w:p>
                        </w:txbxContent>
                      </wps:txbx>
                      <wps:bodyPr vert="eaVert" upright="1"/>
                    </wps:wsp>
                  </a:graphicData>
                </a:graphic>
              </wp:anchor>
            </w:drawing>
          </mc:Choice>
          <mc:Fallback>
            <w:pict>
              <v:shape id="_x0000_s1026" o:spid="_x0000_s1026" o:spt="202" type="#_x0000_t202" style="position:absolute;left:0pt;margin-left:52.25pt;margin-top:1.75pt;height:127.55pt;width:31.15pt;z-index:251666432;mso-width-relative:page;mso-height-relative:page;" fillcolor="#FFFFFF" filled="t" stroked="t" coordsize="21600,21600" o:gfxdata="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lYWqXWAAAACQEAAA8AAAAAAAAA&#10;AQAgAAAAIgAAAGRycy9kb3ducmV2LnhtbFBLAQIUABQAAAAIAIdO4kCXsvU2EwIAAEYEAAAOAAAA&#10;AAAAAAEAIAAAACUBAABkcnMvZTJvRG9jLnhtbFBLBQYAAAAABgAGAFkBAACqBQAAAAA=&#10;">
                <v:fill on="t" focussize="0,0"/>
                <v:stroke color="#000000" joinstyle="miter"/>
                <v:imagedata o:title=""/>
                <o:lock v:ext="edit" aspectratio="f"/>
                <v:textbox style="layout-flow:vertical-ideographic;">
                  <w:txbxContent>
                    <w:p>
                      <w:pPr>
                        <w:rPr>
                          <w:rFonts w:hint="default" w:eastAsia="宋体"/>
                          <w:lang w:val="en-US" w:eastAsia="zh-CN"/>
                        </w:rPr>
                      </w:pPr>
                      <w:r>
                        <w:rPr>
                          <w:rFonts w:hint="eastAsia"/>
                          <w:lang w:val="en-US" w:eastAsia="zh-CN"/>
                        </w:rPr>
                        <w:t>拓展</w:t>
                      </w:r>
                      <w:r>
                        <w:rPr>
                          <w:rFonts w:hint="eastAsia"/>
                        </w:rPr>
                        <w:t>课</w:t>
                      </w:r>
                      <w:r>
                        <w:rPr>
                          <w:rFonts w:hint="eastAsia"/>
                          <w:lang w:val="en-US" w:eastAsia="zh-CN"/>
                        </w:rPr>
                        <w:t>&amp;实践教学环节</w:t>
                      </w:r>
                    </w:p>
                    <w:p>
                      <w:pPr>
                        <w:ind w:left="105" w:hanging="105" w:hangingChars="50"/>
                      </w:pPr>
                      <w:r>
                        <w:rPr>
                          <w:rFonts w:hint="eastAsia"/>
                        </w:rPr>
                        <w:t>实践课课</w:t>
                      </w:r>
                    </w:p>
                  </w:txbxContent>
                </v:textbox>
              </v:shape>
            </w:pict>
          </mc:Fallback>
        </mc:AlternateContent>
      </w:r>
      <w:r>
        <w:rPr>
          <w:rFonts w:ascii="Calibri" w:hAnsi="Calibri" w:eastAsia="黑体"/>
          <w:sz w:val="24"/>
          <w:szCs w:val="24"/>
        </w:rPr>
        <mc:AlternateContent>
          <mc:Choice Requires="wps">
            <w:drawing>
              <wp:anchor distT="0" distB="0" distL="114300" distR="114300" simplePos="0" relativeHeight="251680768" behindDoc="0" locked="0" layoutInCell="1" allowOverlap="1">
                <wp:simplePos x="0" y="0"/>
                <wp:positionH relativeFrom="column">
                  <wp:posOffset>649605</wp:posOffset>
                </wp:positionH>
                <wp:positionV relativeFrom="paragraph">
                  <wp:posOffset>942340</wp:posOffset>
                </wp:positionV>
                <wp:extent cx="1273175" cy="0"/>
                <wp:effectExtent l="5080" t="0" r="4445" b="3175"/>
                <wp:wrapNone/>
                <wp:docPr id="25" name="直接箭头连接符 25"/>
                <wp:cNvGraphicFramePr/>
                <a:graphic xmlns:a="http://schemas.openxmlformats.org/drawingml/2006/main">
                  <a:graphicData uri="http://schemas.microsoft.com/office/word/2010/wordprocessingShape">
                    <wps:wsp>
                      <wps:cNvCnPr/>
                      <wps:spPr>
                        <a:xfrm rot="5400000">
                          <a:off x="0" y="0"/>
                          <a:ext cx="12731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1.15pt;margin-top:74.2pt;height:0pt;width:100.25pt;rotation:5898240f;z-index:251680768;mso-width-relative:page;mso-height-relative:page;" filled="f" stroked="t" coordsize="21600,21600" o:gfxdata="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YUurx2QAAAAsBAAAPAAAAAAAAAAEAIAAAACIAAABk&#10;cnMvZG93bnJldi54bWxQSwECFAAUAAAACACHTuJA/ApSwgUCAAD8AwAADgAAAAAAAAABACAAAAAo&#10;AQAAZHJzL2Uyb0RvYy54bWxQSwUGAAAAAAYABgBZAQAAnwUAAAAA&#10;">
                <v:fill on="f" focussize="0,0"/>
                <v:stroke color="#000000" joinstyle="round"/>
                <v:imagedata o:title=""/>
                <o:lock v:ext="edit" aspectratio="f"/>
              </v:shape>
            </w:pict>
          </mc:Fallback>
        </mc:AlternateContent>
      </w:r>
      <w:r>
        <w:rPr>
          <w:rFonts w:ascii="Calibri" w:hAnsi="Calibri" w:eastAsia="黑体"/>
          <w:sz w:val="24"/>
          <w:szCs w:val="24"/>
        </w:rPr>
        <mc:AlternateContent>
          <mc:Choice Requires="wps">
            <w:drawing>
              <wp:anchor distT="0" distB="0" distL="114300" distR="114300" simplePos="0" relativeHeight="251679744" behindDoc="0" locked="0" layoutInCell="1" allowOverlap="1">
                <wp:simplePos x="0" y="0"/>
                <wp:positionH relativeFrom="column">
                  <wp:posOffset>1285875</wp:posOffset>
                </wp:positionH>
                <wp:positionV relativeFrom="paragraph">
                  <wp:posOffset>307340</wp:posOffset>
                </wp:positionV>
                <wp:extent cx="123825" cy="0"/>
                <wp:effectExtent l="0" t="4445" r="0" b="5080"/>
                <wp:wrapNone/>
                <wp:docPr id="14" name="直接箭头连接符 14"/>
                <wp:cNvGraphicFramePr/>
                <a:graphic xmlns:a="http://schemas.openxmlformats.org/drawingml/2006/main">
                  <a:graphicData uri="http://schemas.microsoft.com/office/word/2010/wordprocessingShape">
                    <wps:wsp>
                      <wps:cNvCnPr/>
                      <wps:spPr>
                        <a:xfrm>
                          <a:off x="0" y="0"/>
                          <a:ext cx="1238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1.25pt;margin-top:24.2pt;height:0pt;width:9.75pt;z-index:251679744;mso-width-relative:page;mso-height-relative:page;" filled="f" stroked="t" coordsize="21600,21600" o:gfxdata="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ilAidYAAAAJAQAADwAAAAAAAAABACAAAAAiAAAAZHJzL2Rvd25yZXYu&#10;eG1sUEsBAhQAFAAAAAgAh07iQBeQH8P9AQAA7QMAAA4AAAAAAAAAAQAgAAAAJQEAAGRycy9lMm9E&#10;b2MueG1sUEsFBgAAAAAGAAYAWQEAAJQFAAAAAA==&#10;">
                <v:fill on="f" focussize="0,0"/>
                <v:stroke color="#000000" joinstyle="round"/>
                <v:imagedata o:title=""/>
                <o:lock v:ext="edit" aspectratio="f"/>
              </v:shape>
            </w:pict>
          </mc:Fallback>
        </mc:AlternateContent>
      </w:r>
      <w:r>
        <w:rPr>
          <w:rFonts w:ascii="Calibri" w:hAnsi="Calibri" w:eastAsia="黑体"/>
          <w:sz w:val="24"/>
          <w:szCs w:val="24"/>
        </w:rPr>
        <mc:AlternateContent>
          <mc:Choice Requires="wps">
            <w:drawing>
              <wp:anchor distT="0" distB="0" distL="114300" distR="114300" simplePos="0" relativeHeight="251669504" behindDoc="0" locked="0" layoutInCell="1" allowOverlap="1">
                <wp:simplePos x="0" y="0"/>
                <wp:positionH relativeFrom="column">
                  <wp:posOffset>1409700</wp:posOffset>
                </wp:positionH>
                <wp:positionV relativeFrom="paragraph">
                  <wp:posOffset>117475</wp:posOffset>
                </wp:positionV>
                <wp:extent cx="628650" cy="650875"/>
                <wp:effectExtent l="4445" t="4445" r="5080" b="11430"/>
                <wp:wrapNone/>
                <wp:docPr id="18" name="文本框 18"/>
                <wp:cNvGraphicFramePr/>
                <a:graphic xmlns:a="http://schemas.openxmlformats.org/drawingml/2006/main">
                  <a:graphicData uri="http://schemas.microsoft.com/office/word/2010/wordprocessingShape">
                    <wps:wsp>
                      <wps:cNvSpPr txBox="1"/>
                      <wps:spPr>
                        <a:xfrm>
                          <a:off x="0" y="0"/>
                          <a:ext cx="628650" cy="6508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拓展课</w:t>
                            </w:r>
                          </w:p>
                          <w:p>
                            <w:r>
                              <w:rPr>
                                <w:rFonts w:hint="eastAsia"/>
                              </w:rPr>
                              <w:t>（</w:t>
                            </w:r>
                            <w:r>
                              <w:rPr>
                                <w:rFonts w:hint="eastAsia"/>
                                <w:lang w:val="en-US" w:eastAsia="zh-CN"/>
                              </w:rPr>
                              <w:t>14.5</w:t>
                            </w:r>
                            <w:r>
                              <w:rPr>
                                <w:rFonts w:hint="eastAsia"/>
                              </w:rPr>
                              <w:t>学分）</w:t>
                            </w:r>
                          </w:p>
                        </w:txbxContent>
                      </wps:txbx>
                      <wps:bodyPr upright="1"/>
                    </wps:wsp>
                  </a:graphicData>
                </a:graphic>
              </wp:anchor>
            </w:drawing>
          </mc:Choice>
          <mc:Fallback>
            <w:pict>
              <v:shape id="_x0000_s1026" o:spid="_x0000_s1026" o:spt="202" type="#_x0000_t202" style="position:absolute;left:0pt;margin-left:111pt;margin-top:9.25pt;height:51.25pt;width:49.5pt;z-index:251669504;mso-width-relative:page;mso-height-relative:page;" fillcolor="#FFFFFF" filled="t" stroked="t" coordsize="21600,21600" o:gfxdata="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MBjkY1gAAAAoBAAAPAAAAAAAAAAEAIAAAACIAAABk&#10;cnMvZG93bnJldi54bWxQSwECFAAUAAAACACHTuJA7fGZtAgCAAA3BAAADgAAAAAAAAABACAAAAAl&#10;AQAAZHJzL2Uyb0RvYy54bWxQSwUGAAAAAAYABgBZAQAAnwU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拓展课</w:t>
                      </w:r>
                    </w:p>
                    <w:p>
                      <w:r>
                        <w:rPr>
                          <w:rFonts w:hint="eastAsia"/>
                        </w:rPr>
                        <w:t>（</w:t>
                      </w:r>
                      <w:r>
                        <w:rPr>
                          <w:rFonts w:hint="eastAsia"/>
                          <w:lang w:val="en-US" w:eastAsia="zh-CN"/>
                        </w:rPr>
                        <w:t>14.5</w:t>
                      </w:r>
                      <w:r>
                        <w:rPr>
                          <w:rFonts w:hint="eastAsia"/>
                        </w:rPr>
                        <w:t>学分）</w:t>
                      </w:r>
                    </w:p>
                  </w:txbxContent>
                </v:textbox>
              </v:shape>
            </w:pict>
          </mc:Fallback>
        </mc:AlternateContent>
      </w:r>
    </w:p>
    <w:p>
      <w:pPr>
        <w:pStyle w:val="2"/>
        <w:tabs>
          <w:tab w:val="left" w:pos="993"/>
        </w:tabs>
        <w:spacing w:line="500" w:lineRule="exact"/>
        <w:rPr>
          <w:rFonts w:ascii="Calibri" w:hAnsi="Calibri" w:eastAsia="黑体"/>
          <w:sz w:val="24"/>
          <w:szCs w:val="24"/>
        </w:rPr>
      </w:pPr>
      <w:r>
        <w:rPr>
          <w:rFonts w:ascii="Calibri" w:hAnsi="Calibri" w:eastAsia="黑体"/>
          <w:sz w:val="24"/>
          <w:szCs w:val="24"/>
        </w:rPr>
        <mc:AlternateContent>
          <mc:Choice Requires="wps">
            <w:drawing>
              <wp:anchor distT="0" distB="0" distL="114300" distR="114300" simplePos="0" relativeHeight="251683840" behindDoc="0" locked="0" layoutInCell="1" allowOverlap="1">
                <wp:simplePos x="0" y="0"/>
                <wp:positionH relativeFrom="column">
                  <wp:posOffset>2038350</wp:posOffset>
                </wp:positionH>
                <wp:positionV relativeFrom="paragraph">
                  <wp:posOffset>216535</wp:posOffset>
                </wp:positionV>
                <wp:extent cx="272415" cy="0"/>
                <wp:effectExtent l="0" t="5080" r="3810" b="4445"/>
                <wp:wrapNone/>
                <wp:docPr id="20" name="直接箭头连接符 20"/>
                <wp:cNvGraphicFramePr/>
                <a:graphic xmlns:a="http://schemas.openxmlformats.org/drawingml/2006/main">
                  <a:graphicData uri="http://schemas.microsoft.com/office/word/2010/wordprocessingShape">
                    <wps:wsp>
                      <wps:cNvCnPr/>
                      <wps:spPr>
                        <a:xfrm>
                          <a:off x="0" y="0"/>
                          <a:ext cx="2724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60.5pt;margin-top:17.05pt;height:0pt;width:21.45pt;z-index:251683840;mso-width-relative:page;mso-height-relative:page;" filled="f" stroked="t" coordsize="21600,21600" o:gfxdata="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7+K6dcAAAAJAQAADwAAAAAAAAABACAAAAAiAAAAZHJzL2Rvd25yZXYu&#10;eG1sUEsBAhQAFAAAAAgAh07iQOFlYjz8AQAA7QMAAA4AAAAAAAAAAQAgAAAAJgEAAGRycy9lMm9E&#10;b2MueG1sUEsFBgAAAAAGAAYAWQEAAJQFAAAAAA==&#10;">
                <v:fill on="f" focussize="0,0"/>
                <v:stroke color="#000000" joinstyle="round"/>
                <v:imagedata o:title=""/>
                <o:lock v:ext="edit" aspectratio="f"/>
              </v:shape>
            </w:pict>
          </mc:Fallback>
        </mc:AlternateContent>
      </w:r>
      <w:r>
        <w:rPr>
          <w:rFonts w:ascii="Calibri" w:hAnsi="Calibri" w:eastAsia="黑体"/>
          <w:sz w:val="24"/>
          <w:szCs w:val="24"/>
        </w:rPr>
        <mc:AlternateContent>
          <mc:Choice Requires="wps">
            <w:drawing>
              <wp:anchor distT="0" distB="0" distL="114300" distR="114300" simplePos="0" relativeHeight="251674624" behindDoc="0" locked="0" layoutInCell="1" allowOverlap="1">
                <wp:simplePos x="0" y="0"/>
                <wp:positionH relativeFrom="column">
                  <wp:posOffset>473710</wp:posOffset>
                </wp:positionH>
                <wp:positionV relativeFrom="paragraph">
                  <wp:posOffset>216535</wp:posOffset>
                </wp:positionV>
                <wp:extent cx="189865" cy="0"/>
                <wp:effectExtent l="0" t="4445" r="635" b="5080"/>
                <wp:wrapNone/>
                <wp:docPr id="22" name="直接箭头连接符 22"/>
                <wp:cNvGraphicFramePr/>
                <a:graphic xmlns:a="http://schemas.openxmlformats.org/drawingml/2006/main">
                  <a:graphicData uri="http://schemas.microsoft.com/office/word/2010/wordprocessingShape">
                    <wps:wsp>
                      <wps:cNvCnPr/>
                      <wps:spPr>
                        <a:xfrm>
                          <a:off x="0" y="0"/>
                          <a:ext cx="18986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7.3pt;margin-top:17.05pt;height:0pt;width:14.95pt;z-index:251674624;mso-width-relative:page;mso-height-relative:page;" filled="f" stroked="t" coordsize="21600,21600" o:gfxdata="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HDCHNYAAAAIAQAADwAAAAAAAAABACAAAAAiAAAAZHJzL2Rvd25yZXYu&#10;eG1sUEsBAhQAFAAAAAgAh07iQLZKJrj9AQAA7QMAAA4AAAAAAAAAAQAgAAAAJQEAAGRycy9lMm9E&#10;b2MueG1sUEsFBgAAAAAGAAYAWQEAAJQFAAAAAA==&#10;">
                <v:fill on="f" focussize="0,0"/>
                <v:stroke color="#000000" joinstyle="round"/>
                <v:imagedata o:title=""/>
                <o:lock v:ext="edit" aspectratio="f"/>
              </v:shape>
            </w:pict>
          </mc:Fallback>
        </mc:AlternateContent>
      </w:r>
    </w:p>
    <w:p>
      <w:pPr>
        <w:pStyle w:val="2"/>
        <w:tabs>
          <w:tab w:val="left" w:pos="993"/>
        </w:tabs>
        <w:spacing w:line="500" w:lineRule="exact"/>
        <w:rPr>
          <w:rFonts w:ascii="Calibri" w:hAnsi="Calibri" w:eastAsia="黑体"/>
          <w:sz w:val="24"/>
          <w:szCs w:val="24"/>
        </w:rPr>
      </w:pPr>
      <w:r>
        <w:rPr>
          <w:rFonts w:ascii="Calibri" w:hAnsi="Calibri" w:eastAsia="黑体"/>
          <w:sz w:val="24"/>
          <w:szCs w:val="24"/>
        </w:rPr>
        <mc:AlternateContent>
          <mc:Choice Requires="wps">
            <w:drawing>
              <wp:anchor distT="0" distB="0" distL="114300" distR="114300" simplePos="0" relativeHeight="251682816" behindDoc="0" locked="0" layoutInCell="1" allowOverlap="1">
                <wp:simplePos x="0" y="0"/>
                <wp:positionH relativeFrom="column">
                  <wp:posOffset>1059180</wp:posOffset>
                </wp:positionH>
                <wp:positionV relativeFrom="paragraph">
                  <wp:posOffset>60325</wp:posOffset>
                </wp:positionV>
                <wp:extent cx="226695" cy="6985"/>
                <wp:effectExtent l="0" t="4445" r="1905" b="7620"/>
                <wp:wrapNone/>
                <wp:docPr id="12" name="直接箭头连接符 12"/>
                <wp:cNvGraphicFramePr/>
                <a:graphic xmlns:a="http://schemas.openxmlformats.org/drawingml/2006/main">
                  <a:graphicData uri="http://schemas.microsoft.com/office/word/2010/wordprocessingShape">
                    <wps:wsp>
                      <wps:cNvCnPr/>
                      <wps:spPr>
                        <a:xfrm>
                          <a:off x="0" y="0"/>
                          <a:ext cx="226695" cy="698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83.4pt;margin-top:4.75pt;height:0.55pt;width:17.85pt;z-index:251682816;mso-width-relative:page;mso-height-relative:page;" filled="f" stroked="t" coordsize="21600,21600" o:gfxdata="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eAcdNUAAAAIAQAADwAAAAAAAAABACAAAAAiAAAAZHJzL2Rvd25yZXYu&#10;eG1sUEsBAhQAFAAAAAgAh07iQAkHtb3+AQAA8AMAAA4AAAAAAAAAAQAgAAAAJAEAAGRycy9lMm9E&#10;b2MueG1sUEsFBgAAAAAGAAYAWQEAAJQFAAAAAA==&#10;">
                <v:fill on="f" focussize="0,0"/>
                <v:stroke color="#000000" joinstyle="round"/>
                <v:imagedata o:title=""/>
                <o:lock v:ext="edit" aspectratio="f"/>
              </v:shape>
            </w:pict>
          </mc:Fallback>
        </mc:AlternateContent>
      </w:r>
    </w:p>
    <w:p>
      <w:pPr>
        <w:pStyle w:val="2"/>
        <w:tabs>
          <w:tab w:val="left" w:pos="993"/>
        </w:tabs>
        <w:spacing w:line="500" w:lineRule="exact"/>
        <w:rPr>
          <w:rFonts w:ascii="Calibri" w:hAnsi="Calibri" w:eastAsia="黑体"/>
          <w:sz w:val="24"/>
          <w:szCs w:val="24"/>
        </w:rPr>
      </w:pPr>
      <w:r>
        <w:rPr>
          <w:rFonts w:ascii="Calibri" w:hAnsi="Calibri" w:eastAsia="黑体"/>
          <w:sz w:val="24"/>
          <w:szCs w:val="24"/>
        </w:rPr>
        <mc:AlternateContent>
          <mc:Choice Requires="wps">
            <w:drawing>
              <wp:anchor distT="0" distB="0" distL="114300" distR="114300" simplePos="0" relativeHeight="251670528" behindDoc="0" locked="0" layoutInCell="1" allowOverlap="1">
                <wp:simplePos x="0" y="0"/>
                <wp:positionH relativeFrom="column">
                  <wp:posOffset>1441450</wp:posOffset>
                </wp:positionH>
                <wp:positionV relativeFrom="paragraph">
                  <wp:posOffset>267335</wp:posOffset>
                </wp:positionV>
                <wp:extent cx="591820" cy="883285"/>
                <wp:effectExtent l="5080" t="4445" r="12700" b="7620"/>
                <wp:wrapNone/>
                <wp:docPr id="26" name="文本框 26"/>
                <wp:cNvGraphicFramePr/>
                <a:graphic xmlns:a="http://schemas.openxmlformats.org/drawingml/2006/main">
                  <a:graphicData uri="http://schemas.microsoft.com/office/word/2010/wordprocessingShape">
                    <wps:wsp>
                      <wps:cNvSpPr txBox="1"/>
                      <wps:spPr>
                        <a:xfrm>
                          <a:off x="0" y="0"/>
                          <a:ext cx="591820" cy="8832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lang w:val="en-US" w:eastAsia="zh-CN"/>
                              </w:rPr>
                              <w:t>实践环节</w:t>
                            </w:r>
                            <w:r>
                              <w:rPr>
                                <w:rFonts w:hint="eastAsia"/>
                              </w:rPr>
                              <w:t>（</w:t>
                            </w:r>
                            <w:r>
                              <w:rPr>
                                <w:rFonts w:hint="eastAsia"/>
                                <w:lang w:val="en-US" w:eastAsia="zh-CN"/>
                              </w:rPr>
                              <w:t>13.5</w:t>
                            </w:r>
                            <w:r>
                              <w:rPr>
                                <w:rFonts w:hint="eastAsia"/>
                              </w:rPr>
                              <w:t>学分）</w:t>
                            </w:r>
                          </w:p>
                        </w:txbxContent>
                      </wps:txbx>
                      <wps:bodyPr upright="1"/>
                    </wps:wsp>
                  </a:graphicData>
                </a:graphic>
              </wp:anchor>
            </w:drawing>
          </mc:Choice>
          <mc:Fallback>
            <w:pict>
              <v:shape id="_x0000_s1026" o:spid="_x0000_s1026" o:spt="202" type="#_x0000_t202" style="position:absolute;left:0pt;margin-left:113.5pt;margin-top:21.05pt;height:69.55pt;width:46.6pt;z-index:251670528;mso-width-relative:page;mso-height-relative:page;" fillcolor="#FFFFFF" filled="t" stroked="t" coordsize="21600,21600" o:gfxdata="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Wqscg2QAAAAoBAAAPAAAAAAAAAAEAIAAA&#10;ACIAAABkcnMvZG93bnJldi54bWxQSwECFAAUAAAACACHTuJAPRESxAsCAAA3BAAADgAAAAAAAAAB&#10;ACAAAAAoAQAAZHJzL2Uyb0RvYy54bWxQSwUGAAAAAAYABgBZAQAApQUAAAAA&#10;">
                <v:fill on="t" focussize="0,0"/>
                <v:stroke color="#000000" joinstyle="miter"/>
                <v:imagedata o:title=""/>
                <o:lock v:ext="edit" aspectratio="f"/>
                <v:textbox>
                  <w:txbxContent>
                    <w:p>
                      <w:r>
                        <w:rPr>
                          <w:rFonts w:hint="eastAsia"/>
                          <w:lang w:val="en-US" w:eastAsia="zh-CN"/>
                        </w:rPr>
                        <w:t>实践环节</w:t>
                      </w:r>
                      <w:r>
                        <w:rPr>
                          <w:rFonts w:hint="eastAsia"/>
                        </w:rPr>
                        <w:t>（</w:t>
                      </w:r>
                      <w:r>
                        <w:rPr>
                          <w:rFonts w:hint="eastAsia"/>
                          <w:lang w:val="en-US" w:eastAsia="zh-CN"/>
                        </w:rPr>
                        <w:t>13.5</w:t>
                      </w:r>
                      <w:r>
                        <w:rPr>
                          <w:rFonts w:hint="eastAsia"/>
                        </w:rPr>
                        <w:t>学分）</w:t>
                      </w:r>
                    </w:p>
                  </w:txbxContent>
                </v:textbox>
              </v:shape>
            </w:pict>
          </mc:Fallback>
        </mc:AlternateContent>
      </w:r>
      <w:r>
        <w:rPr>
          <w:rFonts w:hint="eastAsia" w:ascii="Calibri" w:hAnsi="Calibri" w:eastAsia="黑体"/>
          <w:sz w:val="24"/>
          <w:szCs w:val="24"/>
        </w:rPr>
        <w:t xml:space="preserve">           </w:t>
      </w:r>
    </w:p>
    <w:p>
      <w:pPr>
        <w:pStyle w:val="2"/>
        <w:tabs>
          <w:tab w:val="left" w:pos="993"/>
        </w:tabs>
        <w:spacing w:line="500" w:lineRule="exact"/>
        <w:rPr>
          <w:rFonts w:ascii="Calibri" w:hAnsi="Calibri" w:eastAsia="黑体"/>
          <w:sz w:val="24"/>
          <w:szCs w:val="24"/>
        </w:rPr>
      </w:pPr>
      <w:bookmarkStart w:id="2" w:name="_GoBack"/>
      <w:bookmarkEnd w:id="2"/>
      <w:r>
        <w:rPr>
          <w:sz w:val="22"/>
          <w:szCs w:val="22"/>
        </w:rPr>
        <mc:AlternateContent>
          <mc:Choice Requires="wps">
            <w:drawing>
              <wp:anchor distT="0" distB="0" distL="114300" distR="114300" simplePos="0" relativeHeight="251663360" behindDoc="0" locked="0" layoutInCell="1" allowOverlap="1">
                <wp:simplePos x="0" y="0"/>
                <wp:positionH relativeFrom="column">
                  <wp:posOffset>2320290</wp:posOffset>
                </wp:positionH>
                <wp:positionV relativeFrom="paragraph">
                  <wp:posOffset>18415</wp:posOffset>
                </wp:positionV>
                <wp:extent cx="3371850" cy="972185"/>
                <wp:effectExtent l="4445" t="4445" r="6985" b="13970"/>
                <wp:wrapNone/>
                <wp:docPr id="10" name="文本框 10"/>
                <wp:cNvGraphicFramePr/>
                <a:graphic xmlns:a="http://schemas.openxmlformats.org/drawingml/2006/main">
                  <a:graphicData uri="http://schemas.microsoft.com/office/word/2010/wordprocessingShape">
                    <wps:wsp>
                      <wps:cNvSpPr txBox="1"/>
                      <wps:spPr>
                        <a:xfrm>
                          <a:off x="0" y="0"/>
                          <a:ext cx="3371850" cy="9721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lang w:val="en-US" w:eastAsia="zh-CN"/>
                              </w:rPr>
                              <w:t>1.</w:t>
                            </w:r>
                            <w:r>
                              <w:rPr>
                                <w:rFonts w:hint="eastAsia"/>
                              </w:rPr>
                              <w:t>入学教育</w:t>
                            </w:r>
                            <w:r>
                              <w:rPr>
                                <w:rFonts w:hint="eastAsia"/>
                                <w:lang w:eastAsia="zh-CN"/>
                              </w:rPr>
                              <w:t>（</w:t>
                            </w:r>
                            <w:r>
                              <w:rPr>
                                <w:rFonts w:hint="eastAsia"/>
                                <w:lang w:val="en-US" w:eastAsia="zh-CN"/>
                              </w:rPr>
                              <w:t>1学分，考查）</w:t>
                            </w:r>
                          </w:p>
                          <w:p>
                            <w:pPr>
                              <w:rPr>
                                <w:rFonts w:hint="eastAsia"/>
                              </w:rPr>
                            </w:pPr>
                            <w:r>
                              <w:rPr>
                                <w:rFonts w:hint="eastAsia"/>
                                <w:lang w:val="en-US" w:eastAsia="zh-CN"/>
                              </w:rPr>
                              <w:t>2.</w:t>
                            </w:r>
                            <w:r>
                              <w:rPr>
                                <w:rFonts w:hint="eastAsia"/>
                              </w:rPr>
                              <w:t>毕业教育</w:t>
                            </w:r>
                            <w:r>
                              <w:rPr>
                                <w:rFonts w:hint="eastAsia"/>
                                <w:lang w:eastAsia="zh-CN"/>
                              </w:rPr>
                              <w:t>（</w:t>
                            </w:r>
                            <w:r>
                              <w:rPr>
                                <w:rFonts w:hint="eastAsia"/>
                                <w:lang w:val="en-US" w:eastAsia="zh-CN"/>
                              </w:rPr>
                              <w:t>1学分，考查）</w:t>
                            </w:r>
                          </w:p>
                          <w:p>
                            <w:pPr>
                              <w:rPr>
                                <w:rFonts w:hint="eastAsia"/>
                                <w:lang w:val="en-US" w:eastAsia="zh-CN"/>
                              </w:rPr>
                            </w:pPr>
                            <w:r>
                              <w:rPr>
                                <w:rFonts w:hint="eastAsia"/>
                                <w:lang w:val="en-US" w:eastAsia="zh-CN"/>
                              </w:rPr>
                              <w:t>3.</w:t>
                            </w:r>
                            <w:r>
                              <w:rPr>
                                <w:rFonts w:hint="eastAsia"/>
                              </w:rPr>
                              <w:t>毕业实习</w:t>
                            </w:r>
                            <w:r>
                              <w:rPr>
                                <w:rFonts w:hint="eastAsia"/>
                                <w:lang w:eastAsia="zh-CN"/>
                              </w:rPr>
                              <w:t>（</w:t>
                            </w:r>
                            <w:r>
                              <w:rPr>
                                <w:rFonts w:hint="eastAsia"/>
                                <w:lang w:val="en-US" w:eastAsia="zh-CN"/>
                              </w:rPr>
                              <w:t>7.5学分，考查）</w:t>
                            </w:r>
                          </w:p>
                          <w:p>
                            <w:pPr>
                              <w:rPr>
                                <w:rFonts w:hint="default"/>
                                <w:lang w:val="en-US" w:eastAsia="zh-CN"/>
                              </w:rPr>
                            </w:pPr>
                            <w:r>
                              <w:rPr>
                                <w:rFonts w:hint="eastAsia"/>
                                <w:lang w:val="en-US" w:eastAsia="zh-CN"/>
                              </w:rPr>
                              <w:t xml:space="preserve">4.毕业论文(设计) </w:t>
                            </w:r>
                            <w:r>
                              <w:rPr>
                                <w:rFonts w:hint="eastAsia"/>
                                <w:lang w:eastAsia="zh-CN"/>
                              </w:rPr>
                              <w:t>（</w:t>
                            </w:r>
                            <w:r>
                              <w:rPr>
                                <w:rFonts w:hint="eastAsia"/>
                                <w:lang w:val="en-US" w:eastAsia="zh-CN"/>
                              </w:rPr>
                              <w:t>4学分，考查）</w:t>
                            </w:r>
                          </w:p>
                          <w:p>
                            <w:pPr>
                              <w:rPr>
                                <w:rFonts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182.7pt;margin-top:1.45pt;height:76.55pt;width:265.5pt;z-index:251663360;mso-width-relative:page;mso-height-relative:page;" fillcolor="#FFFFFF" filled="t" stroked="t" coordsize="21600,21600" o:gfxdata="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7e/b/tcAAAAJAQAADwAAAAAAAAABACAA&#10;AAAiAAAAZHJzL2Rvd25yZXYueG1sUEsBAhQAFAAAAAgAh07iQP+S/WwOAgAAOQQAAA4AAAAAAAAA&#10;AQAgAAAAJgEAAGRycy9lMm9Eb2MueG1sUEsFBgAAAAAGAAYAWQEAAKYFAAAAAA==&#10;">
                <v:fill on="t" focussize="0,0"/>
                <v:stroke color="#000000" joinstyle="miter"/>
                <v:imagedata o:title=""/>
                <o:lock v:ext="edit" aspectratio="f"/>
                <v:textbox>
                  <w:txbxContent>
                    <w:p>
                      <w:pPr>
                        <w:rPr>
                          <w:rFonts w:hint="eastAsia"/>
                        </w:rPr>
                      </w:pPr>
                      <w:r>
                        <w:rPr>
                          <w:rFonts w:hint="eastAsia"/>
                          <w:lang w:val="en-US" w:eastAsia="zh-CN"/>
                        </w:rPr>
                        <w:t>1.</w:t>
                      </w:r>
                      <w:r>
                        <w:rPr>
                          <w:rFonts w:hint="eastAsia"/>
                        </w:rPr>
                        <w:t>入学教育</w:t>
                      </w:r>
                      <w:r>
                        <w:rPr>
                          <w:rFonts w:hint="eastAsia"/>
                          <w:lang w:eastAsia="zh-CN"/>
                        </w:rPr>
                        <w:t>（</w:t>
                      </w:r>
                      <w:r>
                        <w:rPr>
                          <w:rFonts w:hint="eastAsia"/>
                          <w:lang w:val="en-US" w:eastAsia="zh-CN"/>
                        </w:rPr>
                        <w:t>1学分，考查）</w:t>
                      </w:r>
                    </w:p>
                    <w:p>
                      <w:pPr>
                        <w:rPr>
                          <w:rFonts w:hint="eastAsia"/>
                        </w:rPr>
                      </w:pPr>
                      <w:r>
                        <w:rPr>
                          <w:rFonts w:hint="eastAsia"/>
                          <w:lang w:val="en-US" w:eastAsia="zh-CN"/>
                        </w:rPr>
                        <w:t>2.</w:t>
                      </w:r>
                      <w:r>
                        <w:rPr>
                          <w:rFonts w:hint="eastAsia"/>
                        </w:rPr>
                        <w:t>毕业教育</w:t>
                      </w:r>
                      <w:r>
                        <w:rPr>
                          <w:rFonts w:hint="eastAsia"/>
                          <w:lang w:eastAsia="zh-CN"/>
                        </w:rPr>
                        <w:t>（</w:t>
                      </w:r>
                      <w:r>
                        <w:rPr>
                          <w:rFonts w:hint="eastAsia"/>
                          <w:lang w:val="en-US" w:eastAsia="zh-CN"/>
                        </w:rPr>
                        <w:t>1学分，考查）</w:t>
                      </w:r>
                    </w:p>
                    <w:p>
                      <w:pPr>
                        <w:rPr>
                          <w:rFonts w:hint="eastAsia"/>
                          <w:lang w:val="en-US" w:eastAsia="zh-CN"/>
                        </w:rPr>
                      </w:pPr>
                      <w:r>
                        <w:rPr>
                          <w:rFonts w:hint="eastAsia"/>
                          <w:lang w:val="en-US" w:eastAsia="zh-CN"/>
                        </w:rPr>
                        <w:t>3.</w:t>
                      </w:r>
                      <w:r>
                        <w:rPr>
                          <w:rFonts w:hint="eastAsia"/>
                        </w:rPr>
                        <w:t>毕业实习</w:t>
                      </w:r>
                      <w:r>
                        <w:rPr>
                          <w:rFonts w:hint="eastAsia"/>
                          <w:lang w:eastAsia="zh-CN"/>
                        </w:rPr>
                        <w:t>（</w:t>
                      </w:r>
                      <w:r>
                        <w:rPr>
                          <w:rFonts w:hint="eastAsia"/>
                          <w:lang w:val="en-US" w:eastAsia="zh-CN"/>
                        </w:rPr>
                        <w:t>7.5学分，考查）</w:t>
                      </w:r>
                    </w:p>
                    <w:p>
                      <w:pPr>
                        <w:rPr>
                          <w:rFonts w:hint="default"/>
                          <w:lang w:val="en-US" w:eastAsia="zh-CN"/>
                        </w:rPr>
                      </w:pPr>
                      <w:r>
                        <w:rPr>
                          <w:rFonts w:hint="eastAsia"/>
                          <w:lang w:val="en-US" w:eastAsia="zh-CN"/>
                        </w:rPr>
                        <w:t xml:space="preserve">4.毕业论文(设计) </w:t>
                      </w:r>
                      <w:r>
                        <w:rPr>
                          <w:rFonts w:hint="eastAsia"/>
                          <w:lang w:eastAsia="zh-CN"/>
                        </w:rPr>
                        <w:t>（</w:t>
                      </w:r>
                      <w:r>
                        <w:rPr>
                          <w:rFonts w:hint="eastAsia"/>
                          <w:lang w:val="en-US" w:eastAsia="zh-CN"/>
                        </w:rPr>
                        <w:t>4学分，考查）</w:t>
                      </w:r>
                    </w:p>
                    <w:p>
                      <w:pPr>
                        <w:rPr>
                          <w:rFonts w:ascii="宋体" w:hAnsi="宋体" w:cs="宋体"/>
                          <w:color w:val="000000"/>
                          <w:kern w:val="0"/>
                          <w:sz w:val="20"/>
                          <w:szCs w:val="20"/>
                        </w:rPr>
                      </w:pPr>
                    </w:p>
                  </w:txbxContent>
                </v:textbox>
              </v:shape>
            </w:pict>
          </mc:Fallback>
        </mc:AlternateContent>
      </w:r>
      <w:r>
        <w:rPr>
          <w:rFonts w:ascii="Calibri" w:hAnsi="Calibri" w:eastAsia="黑体"/>
          <w:sz w:val="24"/>
          <w:szCs w:val="24"/>
        </w:rPr>
        <mc:AlternateContent>
          <mc:Choice Requires="wps">
            <w:drawing>
              <wp:anchor distT="0" distB="0" distL="114300" distR="114300" simplePos="0" relativeHeight="251681792" behindDoc="0" locked="0" layoutInCell="1" allowOverlap="1">
                <wp:simplePos x="0" y="0"/>
                <wp:positionH relativeFrom="column">
                  <wp:posOffset>1285875</wp:posOffset>
                </wp:positionH>
                <wp:positionV relativeFrom="paragraph">
                  <wp:posOffset>310515</wp:posOffset>
                </wp:positionV>
                <wp:extent cx="160655" cy="0"/>
                <wp:effectExtent l="0" t="4445" r="1270" b="5080"/>
                <wp:wrapNone/>
                <wp:docPr id="15" name="直接箭头连接符 15"/>
                <wp:cNvGraphicFramePr/>
                <a:graphic xmlns:a="http://schemas.openxmlformats.org/drawingml/2006/main">
                  <a:graphicData uri="http://schemas.microsoft.com/office/word/2010/wordprocessingShape">
                    <wps:wsp>
                      <wps:cNvCnPr/>
                      <wps:spPr>
                        <a:xfrm>
                          <a:off x="0" y="0"/>
                          <a:ext cx="16065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1.25pt;margin-top:24.45pt;height:0pt;width:12.65pt;z-index:251681792;mso-width-relative:page;mso-height-relative:page;" filled="f" stroked="t" coordsize="21600,21600" o:gfxdata="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mWwum1gAAAAkBAAAPAAAAAAAAAAEAIAAAACIAAABkcnMvZG93bnJldi54&#10;bWxQSwECFAAUAAAACACHTuJA69VIXvwBAADtAwAADgAAAAAAAAABACAAAAAlAQAAZHJzL2Uyb0Rv&#10;Yy54bWxQSwUGAAAAAAYABgBZAQAAkwUAAAAA&#10;">
                <v:fill on="f" focussize="0,0"/>
                <v:stroke color="#000000" joinstyle="round"/>
                <v:imagedata o:title=""/>
                <o:lock v:ext="edit" aspectratio="f"/>
              </v:shape>
            </w:pict>
          </mc:Fallback>
        </mc:AlternateContent>
      </w:r>
    </w:p>
    <w:p>
      <w:r>
        <w:rPr>
          <w:sz w:val="22"/>
          <w:szCs w:val="22"/>
        </w:rPr>
        <mc:AlternateContent>
          <mc:Choice Requires="wps">
            <w:drawing>
              <wp:anchor distT="0" distB="0" distL="114300" distR="114300" simplePos="0" relativeHeight="251684864" behindDoc="0" locked="0" layoutInCell="1" allowOverlap="1">
                <wp:simplePos x="0" y="0"/>
                <wp:positionH relativeFrom="column">
                  <wp:posOffset>2038350</wp:posOffset>
                </wp:positionH>
                <wp:positionV relativeFrom="paragraph">
                  <wp:posOffset>184785</wp:posOffset>
                </wp:positionV>
                <wp:extent cx="260985" cy="0"/>
                <wp:effectExtent l="0" t="0" r="0" b="0"/>
                <wp:wrapNone/>
                <wp:docPr id="16" name="直接箭头连接符 16"/>
                <wp:cNvGraphicFramePr/>
                <a:graphic xmlns:a="http://schemas.openxmlformats.org/drawingml/2006/main">
                  <a:graphicData uri="http://schemas.microsoft.com/office/word/2010/wordprocessingShape">
                    <wps:wsp>
                      <wps:cNvCnPr/>
                      <wps:spPr>
                        <a:xfrm>
                          <a:off x="0" y="0"/>
                          <a:ext cx="26098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60.5pt;margin-top:14.55pt;height:0pt;width:20.55pt;z-index:251684864;mso-width-relative:page;mso-height-relative:page;" filled="f" stroked="t" coordsize="21600,21600" o:gfxdata="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sAu7zXAAAACQEAAA8AAAAAAAAAAQAgAAAAIgAAAGRycy9kb3ducmV2&#10;LnhtbFBLAQIUABQAAAAIAIdO4kADwMQA/QEAAO0DAAAOAAAAAAAAAAEAIAAAACYBAABkcnMvZTJv&#10;RG9jLnhtbFBLBQYAAAAABgAGAFkBAACVBQAAAAA=&#10;">
                <v:fill on="f" focussize="0,0"/>
                <v:stroke color="#000000" joinstyle="round"/>
                <v:imagedata o:title=""/>
                <o:lock v:ext="edit" aspectratio="f"/>
              </v:shape>
            </w:pict>
          </mc:Fallback>
        </mc:AlternateContent>
      </w:r>
    </w:p>
    <w:p>
      <w:pPr>
        <w:snapToGrid w:val="0"/>
        <w:spacing w:line="440" w:lineRule="exact"/>
        <w:ind w:firstLine="475" w:firstLineChars="198"/>
        <w:rPr>
          <w:rFonts w:hint="eastAsia" w:ascii="宋体" w:hAnsi="宋体" w:cs="宋体"/>
          <w:sz w:val="24"/>
        </w:rPr>
      </w:pPr>
    </w:p>
    <w:p/>
    <w:p/>
    <w:p>
      <w:pPr>
        <w:spacing w:line="44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三</w:t>
      </w:r>
      <w:r>
        <w:rPr>
          <w:rFonts w:hint="eastAsia" w:ascii="宋体" w:hAnsi="宋体"/>
          <w:sz w:val="24"/>
        </w:rPr>
        <w:t>）主要实践环节</w:t>
      </w:r>
    </w:p>
    <w:p>
      <w:pPr>
        <w:spacing w:line="440" w:lineRule="exact"/>
        <w:ind w:firstLine="600" w:firstLineChars="250"/>
        <w:rPr>
          <w:rFonts w:ascii="宋体" w:hAnsi="宋体"/>
          <w:sz w:val="24"/>
        </w:rPr>
      </w:pPr>
      <w:r>
        <w:rPr>
          <w:rFonts w:hint="eastAsia" w:ascii="宋体" w:hAnsi="宋体"/>
          <w:sz w:val="24"/>
        </w:rPr>
        <w:t>实践教学环节见表3。</w:t>
      </w:r>
    </w:p>
    <w:p>
      <w:pPr>
        <w:spacing w:line="440" w:lineRule="exact"/>
        <w:ind w:firstLine="602" w:firstLineChars="250"/>
        <w:jc w:val="center"/>
        <w:rPr>
          <w:rFonts w:ascii="宋体" w:hAnsi="宋体"/>
          <w:b/>
          <w:bCs/>
          <w:sz w:val="24"/>
        </w:rPr>
      </w:pPr>
      <w:r>
        <w:rPr>
          <w:rFonts w:hint="eastAsia" w:ascii="宋体" w:hAnsi="宋体"/>
          <w:b/>
          <w:bCs/>
          <w:sz w:val="24"/>
        </w:rPr>
        <w:t>表3  实践教学环节表</w:t>
      </w:r>
    </w:p>
    <w:tbl>
      <w:tblPr>
        <w:tblStyle w:val="4"/>
        <w:tblW w:w="8509" w:type="dxa"/>
        <w:jc w:val="center"/>
        <w:tblLayout w:type="fixed"/>
        <w:tblCellMar>
          <w:top w:w="0" w:type="dxa"/>
          <w:left w:w="108" w:type="dxa"/>
          <w:bottom w:w="0" w:type="dxa"/>
          <w:right w:w="108" w:type="dxa"/>
        </w:tblCellMar>
      </w:tblPr>
      <w:tblGrid>
        <w:gridCol w:w="1418"/>
        <w:gridCol w:w="2268"/>
        <w:gridCol w:w="2551"/>
        <w:gridCol w:w="2272"/>
      </w:tblGrid>
      <w:tr>
        <w:tblPrEx>
          <w:tblCellMar>
            <w:top w:w="0" w:type="dxa"/>
            <w:left w:w="108" w:type="dxa"/>
            <w:bottom w:w="0" w:type="dxa"/>
            <w:right w:w="108" w:type="dxa"/>
          </w:tblCellMar>
        </w:tblPrEx>
        <w:trPr>
          <w:trHeight w:val="376"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实践项目</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教学实践内容</w:t>
            </w:r>
          </w:p>
        </w:tc>
        <w:tc>
          <w:tcPr>
            <w:tcW w:w="2551"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实践地点</w:t>
            </w:r>
          </w:p>
        </w:tc>
        <w:tc>
          <w:tcPr>
            <w:tcW w:w="2272"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实践目的</w:t>
            </w:r>
          </w:p>
        </w:tc>
      </w:tr>
      <w:tr>
        <w:tblPrEx>
          <w:tblCellMar>
            <w:top w:w="0" w:type="dxa"/>
            <w:left w:w="108" w:type="dxa"/>
            <w:bottom w:w="0" w:type="dxa"/>
            <w:right w:w="108" w:type="dxa"/>
          </w:tblCellMar>
        </w:tblPrEx>
        <w:trPr>
          <w:trHeight w:val="1541"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校内实训</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礼仪训练</w:t>
            </w:r>
          </w:p>
          <w:p>
            <w:pPr>
              <w:jc w:val="center"/>
              <w:rPr>
                <w:rFonts w:ascii="宋体" w:hAnsi="宋体"/>
              </w:rPr>
            </w:pPr>
            <w:r>
              <w:rPr>
                <w:rFonts w:hint="eastAsia" w:ascii="宋体" w:hAnsi="宋体"/>
              </w:rPr>
              <w:t>前厅服务技能实训</w:t>
            </w:r>
          </w:p>
          <w:p>
            <w:pPr>
              <w:jc w:val="center"/>
              <w:rPr>
                <w:rFonts w:ascii="宋体" w:hAnsi="宋体"/>
              </w:rPr>
            </w:pPr>
            <w:r>
              <w:rPr>
                <w:rFonts w:hint="eastAsia" w:ascii="宋体" w:hAnsi="宋体"/>
              </w:rPr>
              <w:t>餐饮服务技能实训</w:t>
            </w:r>
          </w:p>
          <w:p>
            <w:pPr>
              <w:jc w:val="center"/>
              <w:rPr>
                <w:rFonts w:ascii="宋体" w:hAnsi="宋体"/>
              </w:rPr>
            </w:pPr>
            <w:r>
              <w:rPr>
                <w:rFonts w:hint="eastAsia" w:ascii="宋体" w:hAnsi="宋体"/>
              </w:rPr>
              <w:t>调酒与茶艺实训</w:t>
            </w:r>
          </w:p>
          <w:p>
            <w:pPr>
              <w:jc w:val="center"/>
              <w:rPr>
                <w:rFonts w:ascii="宋体" w:hAnsi="宋体"/>
              </w:rPr>
            </w:pPr>
            <w:r>
              <w:rPr>
                <w:rFonts w:hint="eastAsia" w:ascii="宋体" w:hAnsi="宋体"/>
              </w:rPr>
              <w:t>客房服务技能实训</w:t>
            </w:r>
          </w:p>
          <w:p>
            <w:pPr>
              <w:jc w:val="center"/>
              <w:rPr>
                <w:rFonts w:ascii="宋体" w:hAnsi="宋体"/>
              </w:rPr>
            </w:pPr>
          </w:p>
        </w:tc>
        <w:tc>
          <w:tcPr>
            <w:tcW w:w="2551"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礼仪实训室</w:t>
            </w:r>
          </w:p>
          <w:p>
            <w:pPr>
              <w:jc w:val="center"/>
              <w:rPr>
                <w:rFonts w:ascii="宋体" w:hAnsi="宋体"/>
              </w:rPr>
            </w:pPr>
            <w:r>
              <w:rPr>
                <w:rFonts w:hint="eastAsia" w:ascii="宋体" w:hAnsi="宋体"/>
              </w:rPr>
              <w:t>前厅实训室</w:t>
            </w:r>
          </w:p>
          <w:p>
            <w:pPr>
              <w:jc w:val="center"/>
              <w:rPr>
                <w:rFonts w:ascii="宋体" w:hAnsi="宋体"/>
              </w:rPr>
            </w:pPr>
            <w:r>
              <w:rPr>
                <w:rFonts w:hint="eastAsia" w:ascii="宋体" w:hAnsi="宋体"/>
              </w:rPr>
              <w:t>餐饮实训室</w:t>
            </w:r>
          </w:p>
          <w:p>
            <w:pPr>
              <w:jc w:val="center"/>
              <w:rPr>
                <w:rFonts w:ascii="宋体" w:hAnsi="宋体"/>
              </w:rPr>
            </w:pPr>
            <w:r>
              <w:rPr>
                <w:rFonts w:hint="eastAsia" w:ascii="宋体" w:hAnsi="宋体"/>
              </w:rPr>
              <w:t>客房实训室</w:t>
            </w:r>
          </w:p>
          <w:p>
            <w:pPr>
              <w:jc w:val="center"/>
              <w:rPr>
                <w:rFonts w:ascii="宋体" w:hAnsi="宋体"/>
                <w:szCs w:val="21"/>
              </w:rPr>
            </w:pPr>
            <w:r>
              <w:rPr>
                <w:rFonts w:hint="eastAsia" w:ascii="宋体" w:hAnsi="宋体"/>
              </w:rPr>
              <w:t>国际会议中心</w:t>
            </w:r>
          </w:p>
        </w:tc>
        <w:tc>
          <w:tcPr>
            <w:tcW w:w="2272" w:type="dxa"/>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rPr>
              <w:t>培养学生服务意识和服务技能。</w:t>
            </w:r>
          </w:p>
        </w:tc>
      </w:tr>
      <w:tr>
        <w:tblPrEx>
          <w:tblCellMar>
            <w:top w:w="0" w:type="dxa"/>
            <w:left w:w="108" w:type="dxa"/>
            <w:bottom w:w="0" w:type="dxa"/>
            <w:right w:w="108" w:type="dxa"/>
          </w:tblCellMar>
        </w:tblPrEx>
        <w:trPr>
          <w:trHeight w:val="458"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顶岗实习</w:t>
            </w:r>
          </w:p>
        </w:tc>
        <w:tc>
          <w:tcPr>
            <w:tcW w:w="2268" w:type="dxa"/>
            <w:tcBorders>
              <w:top w:val="single" w:color="auto" w:sz="4" w:space="0"/>
              <w:left w:val="nil"/>
              <w:bottom w:val="single" w:color="auto" w:sz="4" w:space="0"/>
              <w:right w:val="single" w:color="auto" w:sz="4" w:space="0"/>
            </w:tcBorders>
            <w:vAlign w:val="center"/>
          </w:tcPr>
          <w:p>
            <w:pPr>
              <w:ind w:firstLine="240" w:firstLineChars="100"/>
              <w:jc w:val="left"/>
              <w:rPr>
                <w:rFonts w:ascii="宋体" w:hAnsi="宋体"/>
                <w:szCs w:val="21"/>
              </w:rPr>
            </w:pPr>
            <w:r>
              <w:rPr>
                <w:rFonts w:hint="eastAsia" w:ascii="宋体" w:hAnsi="宋体" w:cs="宋体"/>
                <w:sz w:val="24"/>
              </w:rPr>
              <w:t>在企业师傅的指导下在相关岗位“轮岗”。如在酒店实习的学生分别在前厅接待、餐饮服务、客房服务、大堂经理助理等岗位上轮岗实习。</w:t>
            </w:r>
          </w:p>
        </w:tc>
        <w:tc>
          <w:tcPr>
            <w:tcW w:w="2551" w:type="dxa"/>
            <w:vMerge w:val="restart"/>
            <w:tcBorders>
              <w:top w:val="single" w:color="auto" w:sz="4" w:space="0"/>
              <w:left w:val="nil"/>
              <w:right w:val="single" w:color="auto" w:sz="4" w:space="0"/>
            </w:tcBorders>
            <w:vAlign w:val="center"/>
          </w:tcPr>
          <w:p>
            <w:pPr>
              <w:jc w:val="center"/>
              <w:rPr>
                <w:rFonts w:ascii="宋体" w:hAnsi="宋体"/>
                <w:spacing w:val="-10"/>
              </w:rPr>
            </w:pPr>
            <w:r>
              <w:rPr>
                <w:rFonts w:hint="eastAsia" w:ascii="宋体" w:hAnsi="宋体"/>
                <w:spacing w:val="-10"/>
              </w:rPr>
              <w:t>江门金凯悦酒店</w:t>
            </w:r>
          </w:p>
          <w:p>
            <w:pPr>
              <w:jc w:val="center"/>
              <w:rPr>
                <w:rFonts w:ascii="宋体" w:hAnsi="宋体"/>
                <w:spacing w:val="-10"/>
              </w:rPr>
            </w:pPr>
            <w:r>
              <w:rPr>
                <w:rFonts w:hint="eastAsia" w:ascii="宋体" w:hAnsi="宋体"/>
                <w:spacing w:val="-10"/>
              </w:rPr>
              <w:t>江门龙泉度假酒店</w:t>
            </w:r>
          </w:p>
          <w:p>
            <w:pPr>
              <w:jc w:val="center"/>
              <w:rPr>
                <w:rFonts w:ascii="宋体" w:hAnsi="宋体"/>
                <w:spacing w:val="-10"/>
              </w:rPr>
            </w:pPr>
            <w:r>
              <w:rPr>
                <w:rFonts w:hint="eastAsia" w:ascii="宋体" w:hAnsi="宋体"/>
                <w:spacing w:val="-10"/>
              </w:rPr>
              <w:t>中山希尔顿酒店</w:t>
            </w:r>
          </w:p>
          <w:p>
            <w:pPr>
              <w:jc w:val="center"/>
              <w:rPr>
                <w:rFonts w:ascii="宋体" w:hAnsi="宋体"/>
                <w:spacing w:val="-10"/>
              </w:rPr>
            </w:pPr>
            <w:r>
              <w:rPr>
                <w:rFonts w:hint="eastAsia" w:ascii="宋体" w:hAnsi="宋体"/>
                <w:spacing w:val="-10"/>
              </w:rPr>
              <w:t>佛山皇冠假日酒店</w:t>
            </w:r>
          </w:p>
          <w:p>
            <w:pPr>
              <w:jc w:val="center"/>
              <w:rPr>
                <w:rFonts w:ascii="宋体" w:hAnsi="宋体"/>
                <w:spacing w:val="-10"/>
              </w:rPr>
            </w:pPr>
            <w:r>
              <w:rPr>
                <w:rFonts w:hint="eastAsia" w:ascii="宋体" w:hAnsi="宋体"/>
                <w:spacing w:val="-10"/>
              </w:rPr>
              <w:t>佛山索菲特酒店</w:t>
            </w:r>
          </w:p>
          <w:p>
            <w:pPr>
              <w:jc w:val="center"/>
              <w:rPr>
                <w:rFonts w:ascii="宋体" w:hAnsi="宋体"/>
                <w:spacing w:val="-10"/>
              </w:rPr>
            </w:pPr>
            <w:r>
              <w:rPr>
                <w:rFonts w:hint="eastAsia" w:ascii="宋体" w:hAnsi="宋体"/>
                <w:spacing w:val="-10"/>
              </w:rPr>
              <w:t>广州柏悦酒店</w:t>
            </w:r>
          </w:p>
          <w:p>
            <w:pPr>
              <w:jc w:val="center"/>
              <w:rPr>
                <w:rFonts w:ascii="宋体" w:hAnsi="宋体"/>
                <w:spacing w:val="-10"/>
              </w:rPr>
            </w:pPr>
            <w:r>
              <w:rPr>
                <w:rFonts w:hint="eastAsia" w:ascii="宋体" w:hAnsi="宋体"/>
                <w:spacing w:val="-10"/>
              </w:rPr>
              <w:t>广州长隆集团度假酒店</w:t>
            </w:r>
          </w:p>
          <w:p>
            <w:pPr>
              <w:jc w:val="center"/>
              <w:rPr>
                <w:rFonts w:ascii="宋体" w:hAnsi="宋体"/>
                <w:szCs w:val="21"/>
              </w:rPr>
            </w:pPr>
            <w:r>
              <w:rPr>
                <w:rFonts w:hint="eastAsia" w:ascii="宋体" w:hAnsi="宋体"/>
                <w:spacing w:val="-10"/>
              </w:rPr>
              <w:t>深圳凯悦酒店</w:t>
            </w:r>
          </w:p>
        </w:tc>
        <w:tc>
          <w:tcPr>
            <w:tcW w:w="2272" w:type="dxa"/>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rPr>
              <w:t>让学生了解酒店管理的运作流程，掌握完成餐饮、前厅、客服服务的整个过程，熟练服务客人的技巧和方法，并培养学生以企业员工的标准要求自己，培养观察、分析和解决问题的综合能力。。</w:t>
            </w:r>
          </w:p>
        </w:tc>
      </w:tr>
      <w:tr>
        <w:tblPrEx>
          <w:tblCellMar>
            <w:top w:w="0" w:type="dxa"/>
            <w:left w:w="108" w:type="dxa"/>
            <w:bottom w:w="0" w:type="dxa"/>
            <w:right w:w="108" w:type="dxa"/>
          </w:tblCellMar>
        </w:tblPrEx>
        <w:trPr>
          <w:trHeight w:val="450"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毕业实习报告或设计</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酒店服务与经营管理实习报告</w:t>
            </w:r>
          </w:p>
        </w:tc>
        <w:tc>
          <w:tcPr>
            <w:tcW w:w="2551" w:type="dxa"/>
            <w:vMerge w:val="continue"/>
            <w:tcBorders>
              <w:left w:val="nil"/>
              <w:bottom w:val="single" w:color="auto" w:sz="4" w:space="0"/>
              <w:right w:val="single" w:color="auto" w:sz="4" w:space="0"/>
            </w:tcBorders>
            <w:vAlign w:val="center"/>
          </w:tcPr>
          <w:p>
            <w:pPr>
              <w:jc w:val="center"/>
              <w:rPr>
                <w:rFonts w:ascii="宋体" w:hAnsi="宋体"/>
                <w:szCs w:val="21"/>
              </w:rPr>
            </w:pPr>
          </w:p>
        </w:tc>
        <w:tc>
          <w:tcPr>
            <w:tcW w:w="2272" w:type="dxa"/>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rPr>
              <w:t>使学生深入社会，深入实践，熟悉实际工作，使理论和实践相结合，培养学生分析和解决问题的综合能力。</w:t>
            </w:r>
          </w:p>
        </w:tc>
      </w:tr>
    </w:tbl>
    <w:p>
      <w:pPr>
        <w:spacing w:line="440" w:lineRule="exact"/>
        <w:ind w:firstLine="600" w:firstLineChars="250"/>
        <w:rPr>
          <w:rFonts w:ascii="宋体" w:hAnsi="宋体"/>
          <w:sz w:val="24"/>
        </w:rPr>
      </w:pPr>
      <w:r>
        <w:rPr>
          <w:rFonts w:hint="eastAsia" w:ascii="宋体" w:hAnsi="宋体"/>
          <w:sz w:val="24"/>
        </w:rPr>
        <w:t>在第二和第三学期的实习实训课程教学中，针对不同生源学生的基础特点，在教学大纲中设置有难度差异的可选项目，供不同生源的学生选做。第四学期达到同步。</w:t>
      </w:r>
    </w:p>
    <w:p>
      <w:pPr>
        <w:spacing w:line="440" w:lineRule="exact"/>
        <w:ind w:firstLine="482" w:firstLineChars="200"/>
        <w:rPr>
          <w:rFonts w:ascii="宋体" w:hAnsi="宋体"/>
          <w:b/>
          <w:bCs/>
          <w:sz w:val="24"/>
        </w:rPr>
      </w:pPr>
      <w:r>
        <w:rPr>
          <w:rFonts w:hint="eastAsia" w:ascii="宋体" w:hAnsi="宋体"/>
          <w:b/>
          <w:bCs/>
          <w:sz w:val="24"/>
        </w:rPr>
        <w:t>四、课程结构及学分比例</w:t>
      </w:r>
    </w:p>
    <w:p>
      <w:pPr>
        <w:spacing w:line="440" w:lineRule="exact"/>
        <w:ind w:firstLine="480" w:firstLineChars="200"/>
        <w:rPr>
          <w:rFonts w:ascii="宋体" w:hAnsi="宋体"/>
          <w:sz w:val="24"/>
        </w:rPr>
      </w:pPr>
      <w:r>
        <w:rPr>
          <w:rFonts w:hint="eastAsia" w:ascii="宋体" w:hAnsi="宋体"/>
          <w:sz w:val="24"/>
        </w:rPr>
        <w:t>（一）课程结构比例</w:t>
      </w:r>
    </w:p>
    <w:p>
      <w:pPr>
        <w:spacing w:line="440" w:lineRule="exact"/>
        <w:ind w:firstLine="480" w:firstLineChars="200"/>
        <w:rPr>
          <w:rFonts w:ascii="宋体" w:hAnsi="宋体"/>
          <w:sz w:val="24"/>
        </w:rPr>
      </w:pPr>
      <w:r>
        <w:rPr>
          <w:rFonts w:hint="eastAsia" w:ascii="宋体" w:hAnsi="宋体"/>
          <w:sz w:val="24"/>
        </w:rPr>
        <w:t>课程结构比例见表4。</w:t>
      </w:r>
    </w:p>
    <w:p>
      <w:pPr>
        <w:spacing w:line="440" w:lineRule="exact"/>
        <w:jc w:val="center"/>
        <w:rPr>
          <w:rFonts w:ascii="宋体" w:hAnsi="宋体"/>
          <w:sz w:val="24"/>
        </w:rPr>
      </w:pPr>
      <w:r>
        <w:rPr>
          <w:rFonts w:hint="eastAsia" w:ascii="宋体" w:hAnsi="宋体"/>
          <w:b/>
          <w:bCs/>
          <w:sz w:val="24"/>
        </w:rPr>
        <w:t>表4  课程结构比例表</w:t>
      </w:r>
    </w:p>
    <w:tbl>
      <w:tblPr>
        <w:tblStyle w:val="4"/>
        <w:tblW w:w="85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1248"/>
        <w:gridCol w:w="997"/>
        <w:gridCol w:w="1376"/>
        <w:gridCol w:w="1384"/>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40"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课程类别</w:t>
            </w:r>
          </w:p>
        </w:tc>
        <w:tc>
          <w:tcPr>
            <w:tcW w:w="1248"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课程模块学时比例%</w:t>
            </w:r>
          </w:p>
        </w:tc>
        <w:tc>
          <w:tcPr>
            <w:tcW w:w="997"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学时</w:t>
            </w:r>
          </w:p>
        </w:tc>
        <w:tc>
          <w:tcPr>
            <w:tcW w:w="4115"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40" w:type="dxa"/>
            <w:vMerge w:val="continue"/>
            <w:vAlign w:val="center"/>
          </w:tcPr>
          <w:p>
            <w:pPr>
              <w:widowControl/>
              <w:jc w:val="left"/>
              <w:rPr>
                <w:rFonts w:ascii="宋体" w:hAnsi="宋体" w:cs="宋体"/>
                <w:kern w:val="0"/>
                <w:sz w:val="20"/>
                <w:szCs w:val="20"/>
              </w:rPr>
            </w:pPr>
          </w:p>
        </w:tc>
        <w:tc>
          <w:tcPr>
            <w:tcW w:w="1248" w:type="dxa"/>
            <w:vMerge w:val="continue"/>
            <w:vAlign w:val="center"/>
          </w:tcPr>
          <w:p>
            <w:pPr>
              <w:widowControl/>
              <w:jc w:val="left"/>
              <w:rPr>
                <w:rFonts w:ascii="宋体" w:hAnsi="宋体" w:cs="宋体"/>
                <w:kern w:val="0"/>
                <w:sz w:val="20"/>
                <w:szCs w:val="20"/>
              </w:rPr>
            </w:pPr>
          </w:p>
        </w:tc>
        <w:tc>
          <w:tcPr>
            <w:tcW w:w="997" w:type="dxa"/>
            <w:vMerge w:val="continue"/>
            <w:vAlign w:val="center"/>
          </w:tcPr>
          <w:p>
            <w:pPr>
              <w:widowControl/>
              <w:jc w:val="left"/>
              <w:rPr>
                <w:rFonts w:ascii="宋体" w:hAnsi="宋体" w:cs="宋体"/>
                <w:kern w:val="0"/>
                <w:sz w:val="20"/>
                <w:szCs w:val="20"/>
              </w:rPr>
            </w:pPr>
          </w:p>
        </w:tc>
        <w:tc>
          <w:tcPr>
            <w:tcW w:w="1376" w:type="dxa"/>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线上教学</w:t>
            </w:r>
          </w:p>
        </w:tc>
        <w:tc>
          <w:tcPr>
            <w:tcW w:w="1384" w:type="dxa"/>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线下教学</w:t>
            </w:r>
          </w:p>
        </w:tc>
        <w:tc>
          <w:tcPr>
            <w:tcW w:w="1355" w:type="dxa"/>
            <w:shd w:val="clear" w:color="auto" w:fill="auto"/>
            <w:noWrap/>
            <w:vAlign w:val="bottom"/>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lang w:val="en-US" w:eastAsia="zh-CN"/>
              </w:rPr>
              <w:t>实验实训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公共课</w:t>
            </w:r>
          </w:p>
        </w:tc>
        <w:tc>
          <w:tcPr>
            <w:tcW w:w="124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22</w:t>
            </w:r>
            <w:r>
              <w:rPr>
                <w:rFonts w:hint="eastAsia" w:ascii="宋体" w:hAnsi="宋体" w:cs="宋体"/>
                <w:kern w:val="0"/>
                <w:sz w:val="20"/>
                <w:szCs w:val="20"/>
              </w:rPr>
              <w:t>%</w:t>
            </w:r>
          </w:p>
        </w:tc>
        <w:tc>
          <w:tcPr>
            <w:tcW w:w="997" w:type="dxa"/>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368</w:t>
            </w:r>
          </w:p>
        </w:tc>
        <w:tc>
          <w:tcPr>
            <w:tcW w:w="1376" w:type="dxa"/>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rPr>
            </w:pPr>
            <w:r>
              <w:rPr>
                <w:rFonts w:hint="eastAsia" w:ascii="宋体" w:hAnsi="宋体" w:eastAsia="宋体" w:cs="宋体"/>
                <w:i w:val="0"/>
                <w:iCs w:val="0"/>
                <w:color w:val="auto"/>
                <w:kern w:val="0"/>
                <w:sz w:val="21"/>
                <w:szCs w:val="21"/>
                <w:u w:val="none"/>
                <w:lang w:val="en-US" w:eastAsia="zh-CN" w:bidi="ar"/>
              </w:rPr>
              <w:t>256</w:t>
            </w:r>
          </w:p>
        </w:tc>
        <w:tc>
          <w:tcPr>
            <w:tcW w:w="1384" w:type="dxa"/>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rPr>
            </w:pPr>
            <w:r>
              <w:rPr>
                <w:rFonts w:hint="eastAsia" w:ascii="宋体" w:hAnsi="宋体" w:eastAsia="宋体" w:cs="宋体"/>
                <w:i w:val="0"/>
                <w:iCs w:val="0"/>
                <w:color w:val="auto"/>
                <w:kern w:val="0"/>
                <w:sz w:val="21"/>
                <w:szCs w:val="21"/>
                <w:u w:val="none"/>
                <w:lang w:val="en-US" w:eastAsia="zh-CN" w:bidi="ar"/>
              </w:rPr>
              <w:t>96</w:t>
            </w:r>
          </w:p>
        </w:tc>
        <w:tc>
          <w:tcPr>
            <w:tcW w:w="1355" w:type="dxa"/>
            <w:shd w:val="clear" w:color="auto" w:fill="auto"/>
            <w:noWrap/>
            <w:vAlign w:val="center"/>
          </w:tcPr>
          <w:p>
            <w:pPr>
              <w:keepNext w:val="0"/>
              <w:keepLines w:val="0"/>
              <w:widowControl/>
              <w:suppressLineNumbers w:val="0"/>
              <w:jc w:val="center"/>
              <w:textAlignment w:val="center"/>
              <w:rPr>
                <w:rFonts w:ascii="宋体" w:hAnsi="宋体" w:cs="宋体"/>
                <w:color w:val="auto"/>
                <w:kern w:val="0"/>
                <w:sz w:val="20"/>
                <w:szCs w:val="20"/>
              </w:rPr>
            </w:pPr>
            <w:r>
              <w:rPr>
                <w:rFonts w:hint="eastAsia" w:ascii="宋体" w:hAnsi="宋体" w:eastAsia="宋体" w:cs="宋体"/>
                <w:i w:val="0"/>
                <w:iCs w:val="0"/>
                <w:color w:val="auto"/>
                <w:kern w:val="0"/>
                <w:sz w:val="21"/>
                <w:szCs w:val="21"/>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专业课</w:t>
            </w:r>
          </w:p>
        </w:tc>
        <w:tc>
          <w:tcPr>
            <w:tcW w:w="124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51</w:t>
            </w:r>
            <w:r>
              <w:rPr>
                <w:rFonts w:hint="eastAsia" w:ascii="宋体" w:hAnsi="宋体" w:cs="宋体"/>
                <w:kern w:val="0"/>
                <w:sz w:val="20"/>
                <w:szCs w:val="20"/>
              </w:rPr>
              <w:t>%</w:t>
            </w:r>
          </w:p>
        </w:tc>
        <w:tc>
          <w:tcPr>
            <w:tcW w:w="997" w:type="dxa"/>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848</w:t>
            </w:r>
          </w:p>
        </w:tc>
        <w:tc>
          <w:tcPr>
            <w:tcW w:w="1376" w:type="dxa"/>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rPr>
            </w:pPr>
            <w:r>
              <w:rPr>
                <w:rFonts w:hint="eastAsia" w:ascii="宋体" w:hAnsi="宋体" w:eastAsia="宋体" w:cs="宋体"/>
                <w:i w:val="0"/>
                <w:iCs w:val="0"/>
                <w:color w:val="auto"/>
                <w:kern w:val="0"/>
                <w:sz w:val="21"/>
                <w:szCs w:val="21"/>
                <w:u w:val="none"/>
                <w:lang w:val="en-US" w:eastAsia="zh-CN" w:bidi="ar"/>
              </w:rPr>
              <w:t>576</w:t>
            </w:r>
          </w:p>
        </w:tc>
        <w:tc>
          <w:tcPr>
            <w:tcW w:w="1384" w:type="dxa"/>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rPr>
            </w:pPr>
            <w:r>
              <w:rPr>
                <w:rFonts w:hint="eastAsia" w:ascii="宋体" w:hAnsi="宋体" w:eastAsia="宋体" w:cs="宋体"/>
                <w:i w:val="0"/>
                <w:iCs w:val="0"/>
                <w:color w:val="auto"/>
                <w:kern w:val="0"/>
                <w:sz w:val="21"/>
                <w:szCs w:val="21"/>
                <w:u w:val="none"/>
                <w:lang w:val="en-US" w:eastAsia="zh-CN" w:bidi="ar"/>
              </w:rPr>
              <w:t>208</w:t>
            </w:r>
          </w:p>
        </w:tc>
        <w:tc>
          <w:tcPr>
            <w:tcW w:w="1355" w:type="dxa"/>
            <w:shd w:val="clear" w:color="auto" w:fill="auto"/>
            <w:noWrap/>
            <w:vAlign w:val="center"/>
          </w:tcPr>
          <w:p>
            <w:pPr>
              <w:keepNext w:val="0"/>
              <w:keepLines w:val="0"/>
              <w:widowControl/>
              <w:suppressLineNumbers w:val="0"/>
              <w:jc w:val="center"/>
              <w:textAlignment w:val="center"/>
              <w:rPr>
                <w:rFonts w:ascii="宋体" w:hAnsi="宋体" w:cs="宋体"/>
                <w:color w:val="auto"/>
                <w:kern w:val="0"/>
                <w:sz w:val="20"/>
                <w:szCs w:val="20"/>
              </w:rPr>
            </w:pPr>
            <w:r>
              <w:rPr>
                <w:rFonts w:hint="eastAsia" w:ascii="宋体" w:hAnsi="宋体" w:eastAsia="宋体" w:cs="宋体"/>
                <w:i w:val="0"/>
                <w:iCs w:val="0"/>
                <w:color w:val="auto"/>
                <w:kern w:val="0"/>
                <w:sz w:val="21"/>
                <w:szCs w:val="21"/>
                <w:u w:val="none"/>
                <w:lang w:val="en-US" w:eastAsia="zh-CN" w:bidi="ar"/>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40" w:type="dxa"/>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职业能力拓展课</w:t>
            </w:r>
          </w:p>
        </w:tc>
        <w:tc>
          <w:tcPr>
            <w:tcW w:w="1248" w:type="dxa"/>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14%</w:t>
            </w:r>
          </w:p>
        </w:tc>
        <w:tc>
          <w:tcPr>
            <w:tcW w:w="997" w:type="dxa"/>
            <w:shd w:val="clear" w:color="auto" w:fill="auto"/>
            <w:vAlign w:val="center"/>
          </w:tcPr>
          <w:p>
            <w:pPr>
              <w:widowControl/>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232</w:t>
            </w:r>
          </w:p>
        </w:tc>
        <w:tc>
          <w:tcPr>
            <w:tcW w:w="1376" w:type="dxa"/>
            <w:shd w:val="clear" w:color="auto" w:fill="auto"/>
            <w:vAlign w:val="center"/>
          </w:tcPr>
          <w:p>
            <w:pPr>
              <w:keepNext w:val="0"/>
              <w:keepLines w:val="0"/>
              <w:widowControl/>
              <w:suppressLineNumbers w:val="0"/>
              <w:jc w:val="center"/>
              <w:textAlignment w:val="center"/>
              <w:rPr>
                <w:rFonts w:hint="eastAsia" w:ascii="宋体" w:hAnsi="宋体" w:cs="宋体"/>
                <w:color w:val="auto"/>
                <w:kern w:val="0"/>
                <w:sz w:val="20"/>
                <w:szCs w:val="20"/>
              </w:rPr>
            </w:pPr>
            <w:r>
              <w:rPr>
                <w:rFonts w:hint="eastAsia" w:ascii="宋体" w:hAnsi="宋体" w:eastAsia="宋体" w:cs="宋体"/>
                <w:i w:val="0"/>
                <w:iCs w:val="0"/>
                <w:color w:val="auto"/>
                <w:kern w:val="0"/>
                <w:sz w:val="21"/>
                <w:szCs w:val="21"/>
                <w:u w:val="none"/>
                <w:lang w:val="en-US" w:eastAsia="zh-CN" w:bidi="ar"/>
              </w:rPr>
              <w:t>184</w:t>
            </w:r>
          </w:p>
        </w:tc>
        <w:tc>
          <w:tcPr>
            <w:tcW w:w="1384" w:type="dxa"/>
            <w:shd w:val="clear" w:color="auto" w:fill="auto"/>
            <w:vAlign w:val="center"/>
          </w:tcPr>
          <w:p>
            <w:pPr>
              <w:keepNext w:val="0"/>
              <w:keepLines w:val="0"/>
              <w:widowControl/>
              <w:suppressLineNumbers w:val="0"/>
              <w:jc w:val="center"/>
              <w:textAlignment w:val="center"/>
              <w:rPr>
                <w:rFonts w:hint="eastAsia" w:ascii="宋体" w:hAnsi="宋体" w:cs="宋体"/>
                <w:color w:val="auto"/>
                <w:kern w:val="0"/>
                <w:sz w:val="20"/>
                <w:szCs w:val="20"/>
              </w:rPr>
            </w:pPr>
            <w:r>
              <w:rPr>
                <w:rFonts w:hint="eastAsia" w:ascii="宋体" w:hAnsi="宋体" w:eastAsia="宋体" w:cs="宋体"/>
                <w:i w:val="0"/>
                <w:iCs w:val="0"/>
                <w:color w:val="auto"/>
                <w:kern w:val="0"/>
                <w:sz w:val="21"/>
                <w:szCs w:val="21"/>
                <w:u w:val="none"/>
                <w:lang w:val="en-US" w:eastAsia="zh-CN" w:bidi="ar"/>
              </w:rPr>
              <w:t>48</w:t>
            </w:r>
          </w:p>
        </w:tc>
        <w:tc>
          <w:tcPr>
            <w:tcW w:w="1355" w:type="dxa"/>
            <w:shd w:val="clear" w:color="auto" w:fill="auto"/>
            <w:noWrap/>
            <w:vAlign w:val="center"/>
          </w:tcPr>
          <w:p>
            <w:pPr>
              <w:keepNext w:val="0"/>
              <w:keepLines w:val="0"/>
              <w:widowControl/>
              <w:suppressLineNumbers w:val="0"/>
              <w:jc w:val="center"/>
              <w:textAlignment w:val="center"/>
              <w:rPr>
                <w:rFonts w:hint="eastAsia" w:ascii="宋体" w:hAnsi="宋体" w:cs="宋体"/>
                <w:color w:val="auto"/>
                <w:kern w:val="0"/>
                <w:sz w:val="20"/>
                <w:szCs w:val="20"/>
              </w:rPr>
            </w:pPr>
            <w:r>
              <w:rPr>
                <w:rFonts w:hint="eastAsia" w:ascii="宋体" w:hAnsi="宋体" w:eastAsia="宋体" w:cs="宋体"/>
                <w:i w:val="0"/>
                <w:iCs w:val="0"/>
                <w:color w:val="auto"/>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实践课</w:t>
            </w:r>
          </w:p>
        </w:tc>
        <w:tc>
          <w:tcPr>
            <w:tcW w:w="124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13</w:t>
            </w:r>
            <w:r>
              <w:rPr>
                <w:rFonts w:hint="eastAsia" w:ascii="宋体" w:hAnsi="宋体" w:cs="宋体"/>
                <w:kern w:val="0"/>
                <w:sz w:val="20"/>
                <w:szCs w:val="20"/>
              </w:rPr>
              <w:t>%</w:t>
            </w:r>
          </w:p>
        </w:tc>
        <w:tc>
          <w:tcPr>
            <w:tcW w:w="997" w:type="dxa"/>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216</w:t>
            </w:r>
          </w:p>
        </w:tc>
        <w:tc>
          <w:tcPr>
            <w:tcW w:w="1376" w:type="dxa"/>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0</w:t>
            </w:r>
          </w:p>
        </w:tc>
        <w:tc>
          <w:tcPr>
            <w:tcW w:w="1384" w:type="dxa"/>
            <w:shd w:val="clear" w:color="auto" w:fill="auto"/>
            <w:vAlign w:val="center"/>
          </w:tcPr>
          <w:p>
            <w:pPr>
              <w:keepNext w:val="0"/>
              <w:keepLines w:val="0"/>
              <w:widowControl/>
              <w:suppressLineNumbers w:val="0"/>
              <w:jc w:val="center"/>
              <w:textAlignment w:val="center"/>
              <w:rPr>
                <w:rFonts w:hint="default" w:ascii="宋体" w:hAnsi="宋体" w:cs="宋体"/>
                <w:color w:val="auto"/>
                <w:kern w:val="0"/>
                <w:sz w:val="20"/>
                <w:szCs w:val="20"/>
                <w:lang w:val="en-US"/>
              </w:rPr>
            </w:pPr>
            <w:r>
              <w:rPr>
                <w:rFonts w:hint="eastAsia" w:ascii="宋体" w:hAnsi="宋体" w:cs="宋体"/>
                <w:i w:val="0"/>
                <w:iCs w:val="0"/>
                <w:color w:val="auto"/>
                <w:kern w:val="0"/>
                <w:sz w:val="20"/>
                <w:szCs w:val="20"/>
                <w:u w:val="none"/>
                <w:lang w:val="en-US" w:eastAsia="zh-CN" w:bidi="ar"/>
              </w:rPr>
              <w:t>216</w:t>
            </w:r>
          </w:p>
        </w:tc>
        <w:tc>
          <w:tcPr>
            <w:tcW w:w="1355" w:type="dxa"/>
            <w:shd w:val="clear" w:color="auto" w:fill="auto"/>
            <w:noWrap/>
            <w:vAlign w:val="center"/>
          </w:tcPr>
          <w:p>
            <w:pPr>
              <w:keepNext w:val="0"/>
              <w:keepLines w:val="0"/>
              <w:widowControl/>
              <w:suppressLineNumbers w:val="0"/>
              <w:jc w:val="center"/>
              <w:textAlignment w:val="center"/>
              <w:rPr>
                <w:rFonts w:ascii="宋体" w:hAnsi="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88"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总学时</w:t>
            </w:r>
          </w:p>
        </w:tc>
        <w:tc>
          <w:tcPr>
            <w:tcW w:w="997" w:type="dxa"/>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rPr>
              <w:t>16</w:t>
            </w:r>
            <w:r>
              <w:rPr>
                <w:rFonts w:hint="eastAsia" w:ascii="宋体" w:hAnsi="宋体" w:cs="宋体"/>
                <w:kern w:val="0"/>
                <w:sz w:val="20"/>
                <w:szCs w:val="20"/>
                <w:lang w:val="en-US" w:eastAsia="zh-CN"/>
              </w:rPr>
              <w:t>64</w:t>
            </w:r>
          </w:p>
        </w:tc>
        <w:tc>
          <w:tcPr>
            <w:tcW w:w="1376" w:type="dxa"/>
            <w:shd w:val="clear" w:color="auto" w:fill="auto"/>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1"/>
                <w:szCs w:val="21"/>
                <w:u w:val="none"/>
                <w:lang w:val="en-US" w:eastAsia="zh-CN" w:bidi="ar"/>
              </w:rPr>
              <w:t>1016</w:t>
            </w:r>
          </w:p>
        </w:tc>
        <w:tc>
          <w:tcPr>
            <w:tcW w:w="1384" w:type="dxa"/>
            <w:shd w:val="clear" w:color="auto" w:fill="auto"/>
            <w:vAlign w:val="center"/>
          </w:tcPr>
          <w:p>
            <w:pPr>
              <w:keepNext w:val="0"/>
              <w:keepLines w:val="0"/>
              <w:widowControl/>
              <w:suppressLineNumbers w:val="0"/>
              <w:jc w:val="center"/>
              <w:textAlignment w:val="center"/>
              <w:rPr>
                <w:rFonts w:hint="default" w:ascii="宋体" w:hAnsi="宋体" w:cs="宋体"/>
                <w:kern w:val="0"/>
                <w:sz w:val="20"/>
                <w:szCs w:val="20"/>
                <w:lang w:val="en-US"/>
              </w:rPr>
            </w:pPr>
            <w:r>
              <w:rPr>
                <w:rFonts w:hint="eastAsia" w:ascii="宋体" w:hAnsi="宋体" w:eastAsia="宋体" w:cs="宋体"/>
                <w:i w:val="0"/>
                <w:iCs w:val="0"/>
                <w:color w:val="000000"/>
                <w:kern w:val="0"/>
                <w:sz w:val="21"/>
                <w:szCs w:val="21"/>
                <w:u w:val="none"/>
                <w:lang w:val="en-US" w:eastAsia="zh-CN" w:bidi="ar"/>
              </w:rPr>
              <w:t>5</w:t>
            </w:r>
            <w:r>
              <w:rPr>
                <w:rFonts w:hint="eastAsia" w:ascii="宋体" w:hAnsi="宋体" w:cs="宋体"/>
                <w:i w:val="0"/>
                <w:iCs w:val="0"/>
                <w:color w:val="000000"/>
                <w:kern w:val="0"/>
                <w:sz w:val="21"/>
                <w:szCs w:val="21"/>
                <w:u w:val="none"/>
                <w:lang w:val="en-US" w:eastAsia="zh-CN" w:bidi="ar"/>
              </w:rPr>
              <w:t>68</w:t>
            </w:r>
          </w:p>
        </w:tc>
        <w:tc>
          <w:tcPr>
            <w:tcW w:w="1355" w:type="dxa"/>
            <w:shd w:val="clear" w:color="auto" w:fill="auto"/>
            <w:noWrap/>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1"/>
                <w:szCs w:val="21"/>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88" w:type="dxa"/>
            <w:gridSpan w:val="2"/>
            <w:shd w:val="clear" w:color="auto" w:fill="auto"/>
            <w:noWrap/>
            <w:vAlign w:val="bottom"/>
          </w:tcPr>
          <w:p>
            <w:pPr>
              <w:widowControl/>
              <w:jc w:val="center"/>
              <w:rPr>
                <w:rFonts w:ascii="宋体" w:hAnsi="宋体" w:cs="宋体"/>
                <w:kern w:val="0"/>
                <w:sz w:val="22"/>
                <w:szCs w:val="22"/>
              </w:rPr>
            </w:pPr>
            <w:r>
              <w:rPr>
                <w:rFonts w:hint="eastAsia" w:ascii="宋体" w:hAnsi="宋体" w:cs="宋体"/>
                <w:kern w:val="0"/>
                <w:sz w:val="22"/>
                <w:szCs w:val="22"/>
              </w:rPr>
              <w:t>学时分配占比</w:t>
            </w:r>
          </w:p>
        </w:tc>
        <w:tc>
          <w:tcPr>
            <w:tcW w:w="997" w:type="dxa"/>
            <w:shd w:val="clear" w:color="auto" w:fill="auto"/>
            <w:noWrap/>
            <w:vAlign w:val="bottom"/>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1376" w:type="dxa"/>
            <w:shd w:val="clear" w:color="auto" w:fill="auto"/>
            <w:noWrap/>
            <w:vAlign w:val="bottom"/>
          </w:tcPr>
          <w:p>
            <w:pPr>
              <w:widowControl/>
              <w:jc w:val="center"/>
              <w:rPr>
                <w:rFonts w:ascii="宋体" w:hAnsi="宋体" w:cs="宋体"/>
                <w:kern w:val="0"/>
                <w:sz w:val="20"/>
                <w:szCs w:val="20"/>
              </w:rPr>
            </w:pPr>
            <w:r>
              <w:rPr>
                <w:rFonts w:hint="eastAsia" w:ascii="宋体" w:hAnsi="宋体" w:cs="宋体"/>
                <w:kern w:val="0"/>
                <w:sz w:val="20"/>
                <w:szCs w:val="20"/>
                <w:lang w:val="en-US" w:eastAsia="zh-CN"/>
              </w:rPr>
              <w:t>61</w:t>
            </w:r>
            <w:r>
              <w:rPr>
                <w:rFonts w:hint="eastAsia" w:ascii="宋体" w:hAnsi="宋体" w:cs="宋体"/>
                <w:kern w:val="0"/>
                <w:sz w:val="20"/>
                <w:szCs w:val="20"/>
              </w:rPr>
              <w:t>%</w:t>
            </w:r>
          </w:p>
        </w:tc>
        <w:tc>
          <w:tcPr>
            <w:tcW w:w="1384" w:type="dxa"/>
            <w:shd w:val="clear" w:color="auto" w:fill="auto"/>
            <w:noWrap/>
            <w:vAlign w:val="bottom"/>
          </w:tcPr>
          <w:p>
            <w:pPr>
              <w:widowControl/>
              <w:jc w:val="center"/>
              <w:rPr>
                <w:rFonts w:ascii="宋体" w:hAnsi="宋体" w:cs="宋体"/>
                <w:kern w:val="0"/>
                <w:sz w:val="20"/>
                <w:szCs w:val="20"/>
              </w:rPr>
            </w:pPr>
            <w:r>
              <w:rPr>
                <w:rFonts w:hint="eastAsia" w:ascii="宋体" w:hAnsi="宋体" w:cs="宋体"/>
                <w:kern w:val="0"/>
                <w:sz w:val="20"/>
                <w:szCs w:val="20"/>
                <w:lang w:val="en-US" w:eastAsia="zh-CN"/>
              </w:rPr>
              <w:t>34</w:t>
            </w:r>
            <w:r>
              <w:rPr>
                <w:rFonts w:hint="eastAsia" w:ascii="宋体" w:hAnsi="宋体" w:cs="宋体"/>
                <w:kern w:val="0"/>
                <w:sz w:val="20"/>
                <w:szCs w:val="20"/>
              </w:rPr>
              <w:t>%</w:t>
            </w:r>
          </w:p>
        </w:tc>
        <w:tc>
          <w:tcPr>
            <w:tcW w:w="1355" w:type="dxa"/>
            <w:shd w:val="clear" w:color="auto" w:fill="auto"/>
            <w:noWrap/>
            <w:vAlign w:val="bottom"/>
          </w:tcPr>
          <w:p>
            <w:pPr>
              <w:widowControl/>
              <w:jc w:val="center"/>
              <w:rPr>
                <w:rFonts w:ascii="宋体" w:hAnsi="宋体" w:cs="宋体"/>
                <w:kern w:val="0"/>
                <w:sz w:val="20"/>
                <w:szCs w:val="20"/>
              </w:rPr>
            </w:pPr>
            <w:r>
              <w:rPr>
                <w:rFonts w:hint="eastAsia" w:ascii="宋体" w:hAnsi="宋体" w:cs="宋体"/>
                <w:kern w:val="0"/>
                <w:sz w:val="20"/>
                <w:szCs w:val="20"/>
              </w:rPr>
              <w:t>5%</w:t>
            </w:r>
          </w:p>
        </w:tc>
      </w:tr>
    </w:tbl>
    <w:p>
      <w:pPr>
        <w:spacing w:line="440" w:lineRule="exact"/>
        <w:ind w:firstLine="480" w:firstLineChars="200"/>
        <w:rPr>
          <w:rFonts w:ascii="宋体" w:hAnsi="宋体"/>
          <w:sz w:val="24"/>
        </w:rPr>
      </w:pPr>
      <w:r>
        <w:rPr>
          <w:rFonts w:hint="eastAsia" w:ascii="宋体" w:hAnsi="宋体"/>
          <w:sz w:val="24"/>
        </w:rPr>
        <w:t>（二）学时分配与学分比例</w:t>
      </w:r>
    </w:p>
    <w:p>
      <w:pPr>
        <w:spacing w:line="440" w:lineRule="exact"/>
        <w:ind w:firstLine="480" w:firstLineChars="200"/>
        <w:jc w:val="left"/>
        <w:rPr>
          <w:rFonts w:ascii="宋体" w:hAnsi="宋体"/>
          <w:sz w:val="24"/>
        </w:rPr>
      </w:pPr>
      <w:r>
        <w:rPr>
          <w:rFonts w:hint="eastAsia" w:ascii="宋体" w:hAnsi="宋体"/>
          <w:sz w:val="24"/>
        </w:rPr>
        <w:t>各类课程学时分配与学分比例见表5。</w:t>
      </w:r>
    </w:p>
    <w:p>
      <w:pPr>
        <w:spacing w:line="440" w:lineRule="exact"/>
        <w:jc w:val="center"/>
        <w:rPr>
          <w:rFonts w:ascii="宋体" w:hAnsi="宋体"/>
          <w:b/>
          <w:bCs/>
          <w:sz w:val="24"/>
        </w:rPr>
      </w:pPr>
      <w:r>
        <w:rPr>
          <w:rFonts w:hint="eastAsia" w:ascii="宋体" w:hAnsi="宋体"/>
          <w:b/>
          <w:bCs/>
          <w:sz w:val="24"/>
        </w:rPr>
        <w:t>表5  各类课程学时分配与学分比例表</w:t>
      </w:r>
    </w:p>
    <w:tbl>
      <w:tblPr>
        <w:tblStyle w:val="4"/>
        <w:tblW w:w="8330" w:type="dxa"/>
        <w:jc w:val="center"/>
        <w:tblLayout w:type="fixed"/>
        <w:tblCellMar>
          <w:top w:w="0" w:type="dxa"/>
          <w:left w:w="108" w:type="dxa"/>
          <w:bottom w:w="0" w:type="dxa"/>
          <w:right w:w="108" w:type="dxa"/>
        </w:tblCellMar>
      </w:tblPr>
      <w:tblGrid>
        <w:gridCol w:w="1997"/>
        <w:gridCol w:w="1134"/>
        <w:gridCol w:w="1276"/>
        <w:gridCol w:w="850"/>
        <w:gridCol w:w="1276"/>
        <w:gridCol w:w="1797"/>
      </w:tblGrid>
      <w:tr>
        <w:tblPrEx>
          <w:tblCellMar>
            <w:top w:w="0" w:type="dxa"/>
            <w:left w:w="108" w:type="dxa"/>
            <w:bottom w:w="0" w:type="dxa"/>
            <w:right w:w="108" w:type="dxa"/>
          </w:tblCellMar>
        </w:tblPrEx>
        <w:trPr>
          <w:trHeight w:val="359"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课程类别</w:t>
            </w:r>
          </w:p>
        </w:tc>
        <w:tc>
          <w:tcPr>
            <w:tcW w:w="1134"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课程总数</w:t>
            </w:r>
          </w:p>
        </w:tc>
        <w:tc>
          <w:tcPr>
            <w:tcW w:w="1276"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课程实修数</w:t>
            </w:r>
          </w:p>
        </w:tc>
        <w:tc>
          <w:tcPr>
            <w:tcW w:w="850"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总学时</w:t>
            </w:r>
          </w:p>
        </w:tc>
        <w:tc>
          <w:tcPr>
            <w:tcW w:w="1276"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课程总学分</w:t>
            </w:r>
          </w:p>
        </w:tc>
        <w:tc>
          <w:tcPr>
            <w:tcW w:w="1797"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占总学分比例（%）</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公共课</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7</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7</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6</w:t>
            </w:r>
            <w:r>
              <w:rPr>
                <w:rFonts w:hint="eastAsia" w:ascii="宋体" w:hAnsi="宋体" w:cs="宋体"/>
                <w:szCs w:val="21"/>
              </w:rPr>
              <w:t>8</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23</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22</w:t>
            </w:r>
            <w:r>
              <w:rPr>
                <w:rFonts w:hint="eastAsia" w:ascii="宋体" w:hAnsi="宋体" w:cs="宋体"/>
                <w:szCs w:val="21"/>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专业课</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8</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8</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848</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53</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51</w:t>
            </w:r>
            <w:r>
              <w:rPr>
                <w:rFonts w:hint="eastAsia" w:ascii="宋体" w:hAnsi="宋体" w:cs="宋体"/>
                <w:szCs w:val="21"/>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lang w:val="en-US" w:eastAsia="zh-CN"/>
              </w:rPr>
              <w:t>职业能力拓展</w:t>
            </w:r>
            <w:r>
              <w:rPr>
                <w:rFonts w:hint="eastAsia" w:ascii="宋体" w:hAnsi="宋体"/>
              </w:rPr>
              <w:t>课</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232</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14.5</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14</w:t>
            </w:r>
            <w:r>
              <w:rPr>
                <w:rFonts w:hint="eastAsia" w:ascii="宋体" w:hAnsi="宋体" w:cs="宋体"/>
                <w:szCs w:val="21"/>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ascii="宋体" w:hAnsi="宋体" w:eastAsia="宋体"/>
                <w:szCs w:val="21"/>
                <w:lang w:val="en-US" w:eastAsia="zh-CN"/>
              </w:rPr>
            </w:pPr>
            <w:r>
              <w:rPr>
                <w:rFonts w:hint="eastAsia" w:ascii="宋体" w:hAnsi="宋体"/>
                <w:szCs w:val="21"/>
              </w:rPr>
              <w:t>实践</w:t>
            </w:r>
            <w:r>
              <w:rPr>
                <w:rFonts w:hint="eastAsia" w:ascii="宋体" w:hAnsi="宋体"/>
                <w:szCs w:val="21"/>
                <w:lang w:val="en-US" w:eastAsia="zh-CN"/>
              </w:rPr>
              <w:t>教学环节</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4</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216</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13.5</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13</w:t>
            </w:r>
            <w:r>
              <w:rPr>
                <w:rFonts w:hint="eastAsia" w:ascii="宋体" w:hAnsi="宋体" w:cs="宋体"/>
                <w:szCs w:val="21"/>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总计</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rPr>
              <w:t>2</w:t>
            </w:r>
            <w:r>
              <w:rPr>
                <w:rFonts w:hint="eastAsia" w:ascii="宋体" w:hAnsi="宋体" w:cs="宋体"/>
                <w:szCs w:val="21"/>
                <w:lang w:val="en-US" w:eastAsia="zh-CN"/>
              </w:rPr>
              <w:t>2</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rPr>
              <w:t>2</w:t>
            </w:r>
            <w:r>
              <w:rPr>
                <w:rFonts w:hint="eastAsia" w:ascii="宋体" w:hAnsi="宋体" w:cs="宋体"/>
                <w:szCs w:val="21"/>
                <w:lang w:val="en-US" w:eastAsia="zh-CN"/>
              </w:rPr>
              <w:t>2</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rPr>
              <w:t>16</w:t>
            </w:r>
            <w:r>
              <w:rPr>
                <w:rFonts w:hint="eastAsia" w:ascii="宋体" w:hAnsi="宋体" w:cs="宋体"/>
                <w:szCs w:val="21"/>
                <w:lang w:val="en-US" w:eastAsia="zh-CN"/>
              </w:rPr>
              <w:t>64</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104</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100%</w:t>
            </w:r>
          </w:p>
        </w:tc>
      </w:tr>
    </w:tbl>
    <w:p>
      <w:pPr>
        <w:spacing w:line="440" w:lineRule="exact"/>
        <w:ind w:firstLine="361" w:firstLineChars="150"/>
        <w:rPr>
          <w:rFonts w:ascii="宋体" w:hAnsi="宋体"/>
          <w:b/>
          <w:bCs/>
          <w:sz w:val="24"/>
        </w:rPr>
      </w:pPr>
      <w:r>
        <w:rPr>
          <w:rFonts w:hint="eastAsia" w:ascii="宋体" w:hAnsi="宋体"/>
          <w:b/>
          <w:bCs/>
          <w:sz w:val="24"/>
        </w:rPr>
        <w:t>五、毕业标准及学分要求</w:t>
      </w:r>
    </w:p>
    <w:p>
      <w:pPr>
        <w:spacing w:line="440" w:lineRule="exact"/>
        <w:ind w:firstLine="472" w:firstLineChars="197"/>
        <w:rPr>
          <w:rFonts w:ascii="宋体" w:hAnsi="宋体"/>
          <w:color w:val="auto"/>
          <w:sz w:val="24"/>
        </w:rPr>
      </w:pPr>
      <w:r>
        <w:rPr>
          <w:rFonts w:hint="eastAsia" w:ascii="宋体" w:hAnsi="宋体"/>
          <w:color w:val="auto"/>
          <w:sz w:val="24"/>
        </w:rPr>
        <w:t>最低毕业学分：</w:t>
      </w:r>
      <w:r>
        <w:rPr>
          <w:rFonts w:hint="eastAsia" w:ascii="宋体" w:hAnsi="宋体"/>
          <w:color w:val="auto"/>
          <w:sz w:val="24"/>
          <w:lang w:val="en-US" w:eastAsia="zh-CN"/>
        </w:rPr>
        <w:t>104</w:t>
      </w:r>
      <w:r>
        <w:rPr>
          <w:rFonts w:hint="eastAsia" w:ascii="宋体" w:hAnsi="宋体"/>
          <w:color w:val="auto"/>
          <w:sz w:val="24"/>
        </w:rPr>
        <w:t>；其中公共</w:t>
      </w:r>
      <w:r>
        <w:rPr>
          <w:rFonts w:hint="eastAsia" w:ascii="宋体" w:hAnsi="宋体"/>
          <w:color w:val="auto"/>
          <w:sz w:val="24"/>
          <w:lang w:val="en-US" w:eastAsia="zh-CN"/>
        </w:rPr>
        <w:t>基础</w:t>
      </w:r>
      <w:r>
        <w:rPr>
          <w:rFonts w:hint="eastAsia" w:ascii="宋体" w:hAnsi="宋体"/>
          <w:color w:val="auto"/>
          <w:sz w:val="24"/>
        </w:rPr>
        <w:t>课学分：</w:t>
      </w:r>
      <w:r>
        <w:rPr>
          <w:rFonts w:hint="eastAsia" w:ascii="宋体" w:hAnsi="宋体"/>
          <w:color w:val="auto"/>
          <w:sz w:val="24"/>
          <w:lang w:val="en-US" w:eastAsia="zh-CN"/>
        </w:rPr>
        <w:t>23</w:t>
      </w:r>
      <w:r>
        <w:rPr>
          <w:rFonts w:hint="eastAsia" w:ascii="宋体" w:hAnsi="宋体"/>
          <w:color w:val="auto"/>
          <w:sz w:val="24"/>
        </w:rPr>
        <w:t>；专业课学分：5</w:t>
      </w:r>
      <w:r>
        <w:rPr>
          <w:rFonts w:hint="eastAsia" w:ascii="宋体" w:hAnsi="宋体"/>
          <w:color w:val="auto"/>
          <w:sz w:val="24"/>
          <w:lang w:val="en-US" w:eastAsia="zh-CN"/>
        </w:rPr>
        <w:t>3</w:t>
      </w:r>
      <w:r>
        <w:rPr>
          <w:rFonts w:hint="eastAsia" w:ascii="宋体" w:hAnsi="宋体"/>
          <w:color w:val="auto"/>
          <w:sz w:val="24"/>
        </w:rPr>
        <w:t>；</w:t>
      </w:r>
      <w:r>
        <w:rPr>
          <w:rFonts w:hint="eastAsia" w:ascii="宋体" w:hAnsi="宋体"/>
          <w:color w:val="auto"/>
          <w:sz w:val="24"/>
          <w:lang w:val="en-US" w:eastAsia="zh-CN"/>
        </w:rPr>
        <w:t>职业能力拓展</w:t>
      </w:r>
      <w:r>
        <w:rPr>
          <w:rFonts w:hint="eastAsia" w:ascii="宋体" w:hAnsi="宋体"/>
          <w:color w:val="auto"/>
          <w:sz w:val="24"/>
        </w:rPr>
        <w:t>课学分：</w:t>
      </w:r>
      <w:r>
        <w:rPr>
          <w:rFonts w:hint="eastAsia" w:ascii="宋体" w:hAnsi="宋体"/>
          <w:color w:val="auto"/>
          <w:sz w:val="24"/>
          <w:lang w:val="en-US" w:eastAsia="zh-CN"/>
        </w:rPr>
        <w:t>1</w:t>
      </w:r>
      <w:r>
        <w:rPr>
          <w:rFonts w:hint="eastAsia" w:ascii="宋体" w:hAnsi="宋体"/>
          <w:color w:val="auto"/>
          <w:sz w:val="24"/>
        </w:rPr>
        <w:t>4</w:t>
      </w:r>
      <w:r>
        <w:rPr>
          <w:rFonts w:hint="eastAsia" w:ascii="宋体" w:hAnsi="宋体"/>
          <w:color w:val="auto"/>
          <w:sz w:val="24"/>
          <w:lang w:val="en-US" w:eastAsia="zh-CN"/>
        </w:rPr>
        <w:t>.5</w:t>
      </w:r>
      <w:r>
        <w:rPr>
          <w:rFonts w:hint="eastAsia" w:ascii="宋体" w:hAnsi="宋体"/>
          <w:color w:val="auto"/>
          <w:sz w:val="24"/>
        </w:rPr>
        <w:t>；</w:t>
      </w:r>
      <w:r>
        <w:rPr>
          <w:rFonts w:hint="eastAsia" w:ascii="宋体" w:hAnsi="宋体"/>
          <w:color w:val="auto"/>
          <w:sz w:val="24"/>
          <w:lang w:val="en-US" w:eastAsia="zh-CN"/>
        </w:rPr>
        <w:t>实践教学环节</w:t>
      </w:r>
      <w:r>
        <w:rPr>
          <w:rFonts w:hint="eastAsia" w:ascii="宋体" w:hAnsi="宋体"/>
          <w:color w:val="auto"/>
          <w:sz w:val="24"/>
        </w:rPr>
        <w:t>学分：</w:t>
      </w:r>
      <w:r>
        <w:rPr>
          <w:rFonts w:hint="eastAsia" w:ascii="宋体" w:hAnsi="宋体"/>
          <w:color w:val="auto"/>
          <w:sz w:val="24"/>
          <w:lang w:val="en-US" w:eastAsia="zh-CN"/>
        </w:rPr>
        <w:t>13.5</w:t>
      </w:r>
      <w:r>
        <w:rPr>
          <w:rFonts w:hint="eastAsia" w:ascii="宋体" w:hAnsi="宋体"/>
          <w:color w:val="auto"/>
          <w:sz w:val="24"/>
        </w:rPr>
        <w:t>。（上述学分在5年内取得）</w:t>
      </w:r>
    </w:p>
    <w:p>
      <w:pPr>
        <w:numPr>
          <w:ilvl w:val="0"/>
          <w:numId w:val="2"/>
        </w:numPr>
        <w:spacing w:line="440" w:lineRule="exact"/>
        <w:ind w:firstLine="241" w:firstLineChars="100"/>
        <w:rPr>
          <w:rFonts w:ascii="宋体" w:hAnsi="宋体"/>
          <w:b/>
          <w:bCs/>
          <w:sz w:val="24"/>
        </w:rPr>
      </w:pPr>
      <w:r>
        <w:rPr>
          <w:rFonts w:hint="eastAsia" w:ascii="宋体" w:hAnsi="宋体"/>
          <w:b/>
          <w:bCs/>
          <w:sz w:val="24"/>
        </w:rPr>
        <w:t>课程设置与教学进程</w:t>
      </w:r>
    </w:p>
    <w:p>
      <w:pPr>
        <w:spacing w:line="440" w:lineRule="exact"/>
        <w:ind w:firstLine="480" w:firstLineChars="200"/>
        <w:rPr>
          <w:rFonts w:ascii="宋体" w:hAnsi="宋体"/>
          <w:sz w:val="24"/>
        </w:rPr>
      </w:pPr>
      <w:r>
        <w:rPr>
          <w:rFonts w:hint="eastAsia" w:ascii="宋体" w:hAnsi="宋体"/>
          <w:sz w:val="24"/>
        </w:rPr>
        <w:t>课程设置与教学进程见表6。</w:t>
      </w:r>
    </w:p>
    <w:p>
      <w:pPr>
        <w:spacing w:line="440" w:lineRule="exact"/>
        <w:ind w:firstLine="711" w:firstLineChars="295"/>
        <w:jc w:val="center"/>
        <w:rPr>
          <w:rFonts w:hint="eastAsia" w:ascii="宋体" w:hAnsi="宋体"/>
          <w:b/>
          <w:bCs/>
          <w:sz w:val="24"/>
        </w:rPr>
      </w:pPr>
      <w:r>
        <w:rPr>
          <w:rFonts w:hint="eastAsia" w:ascii="宋体" w:hAnsi="宋体"/>
          <w:b/>
          <w:bCs/>
          <w:sz w:val="24"/>
        </w:rPr>
        <w:t>表6  课程设置与教学进程表</w:t>
      </w:r>
    </w:p>
    <w:tbl>
      <w:tblPr>
        <w:tblStyle w:val="4"/>
        <w:tblW w:w="5280" w:type="pct"/>
        <w:tblInd w:w="-2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4"/>
        <w:gridCol w:w="425"/>
        <w:gridCol w:w="969"/>
        <w:gridCol w:w="886"/>
        <w:gridCol w:w="628"/>
        <w:gridCol w:w="581"/>
        <w:gridCol w:w="554"/>
        <w:gridCol w:w="563"/>
        <w:gridCol w:w="462"/>
        <w:gridCol w:w="489"/>
        <w:gridCol w:w="517"/>
        <w:gridCol w:w="535"/>
        <w:gridCol w:w="499"/>
        <w:gridCol w:w="508"/>
        <w:gridCol w:w="415"/>
        <w:gridCol w:w="323"/>
        <w:gridCol w:w="3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4"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vMerge w:val="restart"/>
            <w:tcBorders>
              <w:top w:val="single" w:color="000000" w:sz="4" w:space="0"/>
              <w:left w:val="single" w:color="000000" w:sz="4" w:space="0"/>
              <w:bottom w:val="nil"/>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课程</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代码</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课程名称</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22"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线上教学</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线下教学</w:t>
            </w:r>
          </w:p>
        </w:tc>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实验实训（践）</w:t>
            </w:r>
          </w:p>
        </w:tc>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w:t>
            </w:r>
          </w:p>
        </w:tc>
        <w:tc>
          <w:tcPr>
            <w:tcW w:w="2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二</w:t>
            </w:r>
          </w:p>
        </w:tc>
        <w:tc>
          <w:tcPr>
            <w:tcW w:w="2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w:t>
            </w:r>
          </w:p>
        </w:tc>
        <w:tc>
          <w:tcPr>
            <w:tcW w:w="2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四</w:t>
            </w:r>
          </w:p>
        </w:tc>
        <w:tc>
          <w:tcPr>
            <w:tcW w:w="2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五</w:t>
            </w:r>
          </w:p>
        </w:tc>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过程性考核</w:t>
            </w:r>
          </w:p>
        </w:tc>
        <w:tc>
          <w:tcPr>
            <w:tcW w:w="36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终结性考核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b/>
                <w:bCs/>
                <w:i w:val="0"/>
                <w:iCs w:val="0"/>
                <w:color w:val="000000"/>
                <w:sz w:val="21"/>
                <w:szCs w:val="21"/>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b/>
                <w:bCs/>
                <w:i w:val="0"/>
                <w:iCs w:val="0"/>
                <w:color w:val="000000"/>
                <w:sz w:val="21"/>
                <w:szCs w:val="21"/>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b/>
                <w:bCs/>
                <w:i w:val="0"/>
                <w:iCs w:val="0"/>
                <w:color w:val="000000"/>
                <w:sz w:val="21"/>
                <w:szCs w:val="21"/>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b/>
                <w:bCs/>
                <w:i w:val="0"/>
                <w:iCs w:val="0"/>
                <w:color w:val="000000"/>
                <w:sz w:val="21"/>
                <w:szCs w:val="21"/>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闭卷</w:t>
            </w:r>
          </w:p>
        </w:tc>
        <w:tc>
          <w:tcPr>
            <w:tcW w:w="1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b/>
                <w:bCs/>
                <w:i w:val="0"/>
                <w:iCs w:val="0"/>
                <w:color w:val="000000"/>
                <w:sz w:val="21"/>
                <w:szCs w:val="21"/>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74"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 共 基 础 课</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3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9180101</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思想道德与政治</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3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9180103</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形势与政策</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3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9180102</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毛泽东思想与中国特色社会主义理论体系概论</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3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9180106</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习近平新时代中国特色社会主义思想概论</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3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22190102</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计算机应用基础</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3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9160101</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大学英语Ⅰ、Ⅱ</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3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9170301</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心理健康</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30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266" w:type="pct"/>
            <w:gridSpan w:val="3"/>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368</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256</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96</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128</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4"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 业 课</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3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13150401</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服务礼仪</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3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16150302</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前厅服务与管理</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3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9150316</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酒店人力资源管理</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3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9150302</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实用酒店英语</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3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21151701</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酒店数字化营销</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3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19150301</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餐饮服务与管理</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3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16150305</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客房服务与管理</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79"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3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09150313</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酒水知识与酒吧管理</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64</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auto"/>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26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53</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848</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576</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208</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64</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224</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208</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224</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176</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auto"/>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4"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职业能</w:t>
            </w:r>
            <w:r>
              <w:rPr>
                <w:rStyle w:val="6"/>
                <w:sz w:val="18"/>
                <w:szCs w:val="18"/>
                <w:lang w:val="en-US" w:eastAsia="zh-CN" w:bidi="ar"/>
              </w:rPr>
              <w:t>力拓展课</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3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13150401</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客户关系管理</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3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13150405</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旅游电子商务</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79"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3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13150504</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会议组织与活动策划</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56</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2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72</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auto"/>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auto"/>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小计</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14.5</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184</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72</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auto"/>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auto"/>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4"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实践教学环节</w:t>
            </w:r>
          </w:p>
        </w:tc>
        <w:tc>
          <w:tcPr>
            <w:tcW w:w="236"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入学教育</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auto"/>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毕业教育</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auto"/>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毕业实习</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7.5</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auto"/>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毕业论文</w:t>
            </w:r>
            <w:r>
              <w:rPr>
                <w:rStyle w:val="6"/>
                <w:color w:val="auto"/>
                <w:sz w:val="18"/>
                <w:szCs w:val="18"/>
                <w:lang w:val="en-US" w:eastAsia="zh-CN" w:bidi="ar"/>
              </w:rPr>
              <w:t>(</w:t>
            </w:r>
            <w:r>
              <w:rPr>
                <w:rFonts w:hint="eastAsia" w:ascii="宋体" w:hAnsi="宋体" w:eastAsia="宋体" w:cs="宋体"/>
                <w:i w:val="0"/>
                <w:iCs w:val="0"/>
                <w:color w:val="auto"/>
                <w:kern w:val="0"/>
                <w:sz w:val="18"/>
                <w:szCs w:val="18"/>
                <w:u w:val="none"/>
                <w:lang w:val="en-US" w:eastAsia="zh-CN" w:bidi="ar"/>
              </w:rPr>
              <w:t>设计</w:t>
            </w:r>
            <w:r>
              <w:rPr>
                <w:rStyle w:val="6"/>
                <w:color w:val="auto"/>
                <w:sz w:val="18"/>
                <w:szCs w:val="18"/>
                <w:lang w:val="en-US" w:eastAsia="zh-CN" w:bidi="ar"/>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4</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64</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64</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64</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auto"/>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auto"/>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小计</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13</w:t>
            </w:r>
            <w:r>
              <w:rPr>
                <w:rFonts w:hint="eastAsia" w:ascii="宋体" w:hAnsi="宋体" w:eastAsia="宋体" w:cs="宋体"/>
                <w:i w:val="0"/>
                <w:iCs w:val="0"/>
                <w:color w:val="auto"/>
                <w:kern w:val="0"/>
                <w:sz w:val="18"/>
                <w:szCs w:val="18"/>
                <w:u w:val="none"/>
                <w:lang w:val="en-US" w:eastAsia="zh-CN" w:bidi="ar"/>
              </w:rPr>
              <w:t>.5</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152</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216</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auto"/>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auto"/>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合计</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r>
              <w:rPr>
                <w:rFonts w:hint="eastAsia" w:ascii="宋体" w:hAnsi="宋体" w:cs="宋体"/>
                <w:i w:val="0"/>
                <w:iCs w:val="0"/>
                <w:color w:val="auto"/>
                <w:kern w:val="0"/>
                <w:sz w:val="16"/>
                <w:szCs w:val="16"/>
                <w:u w:val="none"/>
                <w:lang w:val="en-US" w:eastAsia="zh-CN" w:bidi="ar"/>
              </w:rPr>
              <w:t>4</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u w:val="none"/>
                <w:lang w:val="en-US"/>
              </w:rPr>
            </w:pPr>
            <w:r>
              <w:rPr>
                <w:rFonts w:hint="eastAsia" w:ascii="宋体" w:hAnsi="宋体" w:eastAsia="宋体" w:cs="宋体"/>
                <w:i w:val="0"/>
                <w:iCs w:val="0"/>
                <w:color w:val="auto"/>
                <w:kern w:val="0"/>
                <w:sz w:val="16"/>
                <w:szCs w:val="16"/>
                <w:u w:val="none"/>
                <w:lang w:val="en-US" w:eastAsia="zh-CN" w:bidi="ar"/>
              </w:rPr>
              <w:t>16</w:t>
            </w:r>
            <w:r>
              <w:rPr>
                <w:rFonts w:hint="eastAsia" w:ascii="宋体" w:hAnsi="宋体" w:cs="宋体"/>
                <w:i w:val="0"/>
                <w:iCs w:val="0"/>
                <w:color w:val="auto"/>
                <w:kern w:val="0"/>
                <w:sz w:val="16"/>
                <w:szCs w:val="16"/>
                <w:u w:val="none"/>
                <w:lang w:val="en-US" w:eastAsia="zh-CN" w:bidi="ar"/>
              </w:rPr>
              <w:t>64</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1016</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u w:val="none"/>
                <w:lang w:val="en-US"/>
              </w:rPr>
            </w:pPr>
            <w:r>
              <w:rPr>
                <w:rFonts w:hint="eastAsia" w:ascii="宋体" w:hAnsi="宋体" w:eastAsia="宋体" w:cs="宋体"/>
                <w:i w:val="0"/>
                <w:iCs w:val="0"/>
                <w:color w:val="auto"/>
                <w:kern w:val="0"/>
                <w:sz w:val="16"/>
                <w:szCs w:val="16"/>
                <w:u w:val="none"/>
                <w:lang w:val="en-US" w:eastAsia="zh-CN" w:bidi="ar"/>
              </w:rPr>
              <w:t>5</w:t>
            </w:r>
            <w:r>
              <w:rPr>
                <w:rFonts w:hint="eastAsia" w:ascii="宋体" w:hAnsi="宋体" w:cs="宋体"/>
                <w:i w:val="0"/>
                <w:iCs w:val="0"/>
                <w:color w:val="auto"/>
                <w:kern w:val="0"/>
                <w:sz w:val="16"/>
                <w:szCs w:val="16"/>
                <w:u w:val="none"/>
                <w:lang w:val="en-US" w:eastAsia="zh-CN" w:bidi="ar"/>
              </w:rPr>
              <w:t>68</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80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368</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448</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304</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256</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u w:val="none"/>
                <w:lang w:val="en-US"/>
              </w:rPr>
            </w:pPr>
            <w:r>
              <w:rPr>
                <w:rFonts w:hint="eastAsia" w:ascii="宋体" w:hAnsi="宋体" w:eastAsia="宋体" w:cs="宋体"/>
                <w:i w:val="0"/>
                <w:iCs w:val="0"/>
                <w:color w:val="auto"/>
                <w:kern w:val="0"/>
                <w:sz w:val="16"/>
                <w:szCs w:val="16"/>
                <w:u w:val="none"/>
                <w:lang w:val="en-US" w:eastAsia="zh-CN" w:bidi="ar"/>
              </w:rPr>
              <w:t>2</w:t>
            </w:r>
            <w:r>
              <w:rPr>
                <w:rFonts w:hint="eastAsia" w:ascii="宋体" w:hAnsi="宋体" w:cs="宋体"/>
                <w:i w:val="0"/>
                <w:iCs w:val="0"/>
                <w:color w:val="auto"/>
                <w:kern w:val="0"/>
                <w:sz w:val="16"/>
                <w:szCs w:val="16"/>
                <w:u w:val="none"/>
                <w:lang w:val="en-US" w:eastAsia="zh-CN" w:bidi="ar"/>
              </w:rPr>
              <w:t>72</w:t>
            </w:r>
          </w:p>
        </w:tc>
        <w:tc>
          <w:tcPr>
            <w:tcW w:w="594" w:type="pct"/>
            <w:gridSpan w:val="3"/>
            <w:vMerge w:val="restart"/>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pPr>
              <w:jc w:val="center"/>
              <w:rPr>
                <w:rFonts w:hint="default" w:ascii="Arial" w:hAnsi="Arial" w:eastAsia="宋体" w:cs="Arial"/>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11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百分比(</w:t>
            </w:r>
            <w:r>
              <w:rPr>
                <w:rStyle w:val="7"/>
                <w:sz w:val="18"/>
                <w:szCs w:val="18"/>
                <w:lang w:val="en-US" w:eastAsia="zh-CN" w:bidi="ar"/>
              </w:rPr>
              <w:t>%</w:t>
            </w:r>
            <w:r>
              <w:rPr>
                <w:rStyle w:val="8"/>
                <w:sz w:val="18"/>
                <w:szCs w:val="18"/>
                <w:lang w:val="en-US" w:eastAsia="zh-CN" w:bidi="ar"/>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r>
              <w:rPr>
                <w:rFonts w:hint="eastAsia" w:ascii="宋体" w:hAnsi="宋体" w:cs="宋体"/>
                <w:i w:val="0"/>
                <w:iCs w:val="0"/>
                <w:color w:val="000000"/>
                <w:kern w:val="0"/>
                <w:sz w:val="15"/>
                <w:szCs w:val="15"/>
                <w:u w:val="none"/>
                <w:lang w:val="en-US" w:eastAsia="zh-CN" w:bidi="ar"/>
              </w:rPr>
              <w:t>1</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r>
              <w:rPr>
                <w:rFonts w:hint="eastAsia" w:ascii="宋体" w:hAnsi="宋体" w:cs="宋体"/>
                <w:i w:val="0"/>
                <w:iCs w:val="0"/>
                <w:color w:val="000000"/>
                <w:kern w:val="0"/>
                <w:sz w:val="15"/>
                <w:szCs w:val="15"/>
                <w:u w:val="none"/>
                <w:lang w:val="en-US" w:eastAsia="zh-CN" w:bidi="ar"/>
              </w:rPr>
              <w:t>4</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cs="宋体"/>
                <w:i w:val="0"/>
                <w:iCs w:val="0"/>
                <w:color w:val="000000"/>
                <w:kern w:val="0"/>
                <w:sz w:val="15"/>
                <w:szCs w:val="15"/>
                <w:u w:val="none"/>
                <w:lang w:val="en-US" w:eastAsia="zh-CN" w:bidi="ar"/>
              </w:rPr>
              <w:t>5</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2</w:t>
            </w:r>
            <w:r>
              <w:rPr>
                <w:rFonts w:hint="eastAsia" w:ascii="宋体" w:hAnsi="宋体" w:cs="宋体"/>
                <w:i w:val="0"/>
                <w:iCs w:val="0"/>
                <w:color w:val="000000"/>
                <w:kern w:val="0"/>
                <w:sz w:val="15"/>
                <w:szCs w:val="15"/>
                <w:u w:val="none"/>
                <w:lang w:val="en-US" w:eastAsia="zh-CN" w:bidi="ar"/>
              </w:rPr>
              <w:t>2</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2</w:t>
            </w:r>
            <w:r>
              <w:rPr>
                <w:rFonts w:hint="eastAsia" w:ascii="宋体" w:hAnsi="宋体" w:cs="宋体"/>
                <w:i w:val="0"/>
                <w:iCs w:val="0"/>
                <w:color w:val="000000"/>
                <w:kern w:val="0"/>
                <w:sz w:val="15"/>
                <w:szCs w:val="15"/>
                <w:u w:val="none"/>
                <w:lang w:val="en-US" w:eastAsia="zh-CN" w:bidi="ar"/>
              </w:rPr>
              <w:t>7</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1</w:t>
            </w:r>
            <w:r>
              <w:rPr>
                <w:rFonts w:hint="eastAsia" w:ascii="宋体" w:hAnsi="宋体" w:cs="宋体"/>
                <w:i w:val="0"/>
                <w:iCs w:val="0"/>
                <w:color w:val="000000"/>
                <w:kern w:val="0"/>
                <w:sz w:val="15"/>
                <w:szCs w:val="15"/>
                <w:u w:val="none"/>
                <w:lang w:val="en-US" w:eastAsia="zh-CN" w:bidi="ar"/>
              </w:rPr>
              <w:t>9</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cs="宋体"/>
                <w:i w:val="0"/>
                <w:iCs w:val="0"/>
                <w:color w:val="000000"/>
                <w:kern w:val="0"/>
                <w:sz w:val="15"/>
                <w:szCs w:val="15"/>
                <w:u w:val="none"/>
                <w:lang w:val="en-US" w:eastAsia="zh-CN" w:bidi="ar"/>
              </w:rPr>
              <w:t>16</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1</w:t>
            </w:r>
            <w:r>
              <w:rPr>
                <w:rFonts w:hint="eastAsia" w:ascii="宋体" w:hAnsi="宋体" w:cs="宋体"/>
                <w:i w:val="0"/>
                <w:iCs w:val="0"/>
                <w:color w:val="000000"/>
                <w:kern w:val="0"/>
                <w:sz w:val="15"/>
                <w:szCs w:val="15"/>
                <w:u w:val="none"/>
                <w:lang w:val="en-US" w:eastAsia="zh-CN" w:bidi="ar"/>
              </w:rPr>
              <w:t>6</w:t>
            </w:r>
          </w:p>
        </w:tc>
        <w:tc>
          <w:tcPr>
            <w:tcW w:w="594" w:type="pct"/>
            <w:gridSpan w:val="3"/>
            <w:vMerge w:val="continue"/>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bl>
    <w:p>
      <w:pPr>
        <w:spacing w:line="440" w:lineRule="exact"/>
        <w:jc w:val="both"/>
        <w:rPr>
          <w:rFonts w:hint="eastAsia" w:ascii="宋体" w:hAnsi="宋体"/>
          <w:b/>
          <w:bCs/>
          <w:sz w:val="24"/>
        </w:rPr>
      </w:pPr>
    </w:p>
    <w:p>
      <w:pPr>
        <w:spacing w:line="440" w:lineRule="exact"/>
        <w:ind w:firstLine="482" w:firstLineChars="200"/>
        <w:rPr>
          <w:rFonts w:ascii="宋体" w:hAnsi="宋体"/>
          <w:b/>
          <w:bCs/>
          <w:sz w:val="24"/>
        </w:rPr>
      </w:pPr>
      <w:r>
        <w:rPr>
          <w:rFonts w:hint="eastAsia" w:ascii="宋体" w:hAnsi="宋体"/>
          <w:b/>
          <w:bCs/>
          <w:sz w:val="24"/>
        </w:rPr>
        <w:t>七、专业基本条件</w:t>
      </w:r>
    </w:p>
    <w:p>
      <w:pPr>
        <w:spacing w:line="440" w:lineRule="exact"/>
        <w:ind w:firstLine="480" w:firstLineChars="200"/>
        <w:rPr>
          <w:rFonts w:ascii="宋体" w:hAnsi="宋体"/>
          <w:sz w:val="24"/>
        </w:rPr>
      </w:pPr>
      <w:r>
        <w:rPr>
          <w:rFonts w:hint="eastAsia" w:ascii="宋体" w:hAnsi="宋体"/>
          <w:sz w:val="24"/>
        </w:rPr>
        <w:t>（一）教学团队</w:t>
      </w:r>
    </w:p>
    <w:p>
      <w:pPr>
        <w:snapToGrid w:val="0"/>
        <w:spacing w:line="440" w:lineRule="exact"/>
        <w:ind w:firstLine="475" w:firstLineChars="198"/>
        <w:rPr>
          <w:rFonts w:ascii="宋体" w:hAnsi="宋体"/>
          <w:sz w:val="24"/>
        </w:rPr>
      </w:pPr>
      <w:r>
        <w:rPr>
          <w:rFonts w:hint="eastAsia" w:ascii="宋体" w:hAnsi="宋体"/>
          <w:sz w:val="24"/>
        </w:rPr>
        <w:t>师资队伍是专业发展和教学工作中的核心资源，学院一贯十分重视师资队伍建设，初步建成了一支具有实践经验的专兼结合的双师型队伍。能满足教学工作的需要。专业带头人由具有副教授及以上职称的教师担任，能够站在</w:t>
      </w:r>
      <w:r>
        <w:rPr>
          <w:rFonts w:hint="eastAsia" w:ascii="宋体" w:hAnsi="宋体"/>
          <w:sz w:val="24"/>
          <w:lang w:eastAsia="zh-CN"/>
        </w:rPr>
        <w:t>酒店管理与数字化运营专业</w:t>
      </w:r>
      <w:r>
        <w:rPr>
          <w:rFonts w:hint="eastAsia" w:ascii="宋体" w:hAnsi="宋体"/>
          <w:sz w:val="24"/>
        </w:rPr>
        <w:t>领域发展前沿，熟悉行业最新市场动态；骨干教师能够根据行业企业岗位群的需要开发课程，及时更新教学内容。</w:t>
      </w:r>
    </w:p>
    <w:p>
      <w:pPr>
        <w:snapToGrid w:val="0"/>
        <w:spacing w:line="440" w:lineRule="exact"/>
        <w:ind w:firstLine="475" w:firstLineChars="198"/>
        <w:rPr>
          <w:rFonts w:ascii="宋体" w:hAnsi="宋体" w:cs="宋体"/>
          <w:sz w:val="24"/>
        </w:rPr>
      </w:pPr>
      <w:r>
        <w:rPr>
          <w:rFonts w:hint="eastAsia" w:ascii="宋体" w:hAnsi="宋体" w:cs="宋体"/>
          <w:sz w:val="24"/>
        </w:rPr>
        <w:t>专业生师比20:1，专业教师均为本科以上学历，中级以上职称，硕士研究生学历不低于30%，副高以上专业教师不低于30%，行业兼任教师专业对口、具有较高的专业技能水平，专业课中“双师”素质教师比例达50%以上，完全能够适应本专业的师资需要。</w:t>
      </w:r>
    </w:p>
    <w:p>
      <w:pPr>
        <w:spacing w:line="440" w:lineRule="exact"/>
        <w:ind w:firstLine="240" w:firstLineChars="100"/>
        <w:rPr>
          <w:rFonts w:ascii="宋体" w:hAnsi="宋体"/>
          <w:sz w:val="24"/>
        </w:rPr>
      </w:pPr>
      <w:r>
        <w:rPr>
          <w:rFonts w:hint="eastAsia" w:ascii="宋体" w:hAnsi="宋体"/>
          <w:sz w:val="24"/>
        </w:rPr>
        <w:t>（二）实训条件</w:t>
      </w:r>
    </w:p>
    <w:p>
      <w:pPr>
        <w:spacing w:line="430" w:lineRule="exact"/>
        <w:ind w:firstLine="480" w:firstLineChars="200"/>
        <w:rPr>
          <w:rFonts w:ascii="宋体" w:hAnsi="宋体"/>
          <w:sz w:val="24"/>
        </w:rPr>
      </w:pPr>
      <w:r>
        <w:rPr>
          <w:rFonts w:hint="eastAsia" w:ascii="宋体" w:hAnsi="宋体"/>
          <w:sz w:val="24"/>
        </w:rPr>
        <w:t>1.校内实训基地建设</w:t>
      </w:r>
    </w:p>
    <w:p>
      <w:pPr>
        <w:snapToGrid w:val="0"/>
        <w:spacing w:line="440" w:lineRule="exact"/>
        <w:ind w:firstLine="475" w:firstLineChars="198"/>
        <w:rPr>
          <w:rFonts w:ascii="宋体" w:hAnsi="宋体" w:cs="宋体"/>
          <w:sz w:val="24"/>
        </w:rPr>
      </w:pPr>
      <w:r>
        <w:rPr>
          <w:rFonts w:hint="eastAsia" w:ascii="宋体" w:hAnsi="宋体" w:cs="宋体"/>
          <w:sz w:val="24"/>
        </w:rPr>
        <w:t>校内设有礼仪实训室、前厅实训室、餐饮实训室、调酒与茶艺实训室、客房实训室等5间校内实训室和一家坐落在校内对外营业具有87间客房、1间餐厅及可容纳500人的多功能会议室的国际会议中心作为校内实训基地。</w:t>
      </w:r>
      <w:r>
        <w:rPr>
          <w:rFonts w:hint="eastAsia" w:ascii="宋体" w:hAnsi="宋体" w:cs="宋体"/>
          <w:sz w:val="24"/>
          <w:lang w:eastAsia="zh-CN"/>
        </w:rPr>
        <w:t>酒店管理与数字化运营专业</w:t>
      </w:r>
      <w:r>
        <w:rPr>
          <w:rFonts w:hint="eastAsia" w:ascii="宋体" w:hAnsi="宋体" w:cs="宋体"/>
          <w:sz w:val="24"/>
        </w:rPr>
        <w:t>实践教学倡导“学中做、做中学”的理念，学生通过在校期间完成基于酒店真实工作任务的项目，来提高实战能力。</w:t>
      </w:r>
    </w:p>
    <w:p>
      <w:pPr>
        <w:spacing w:line="430" w:lineRule="exact"/>
        <w:ind w:firstLine="480" w:firstLineChars="200"/>
        <w:rPr>
          <w:rFonts w:ascii="宋体" w:hAnsi="宋体"/>
          <w:sz w:val="24"/>
        </w:rPr>
      </w:pPr>
      <w:r>
        <w:rPr>
          <w:rFonts w:hint="eastAsia" w:ascii="宋体" w:hAnsi="宋体"/>
          <w:sz w:val="24"/>
        </w:rPr>
        <w:t>2.校外实训基地建设</w:t>
      </w:r>
    </w:p>
    <w:p>
      <w:pPr>
        <w:snapToGrid w:val="0"/>
        <w:spacing w:line="440" w:lineRule="exact"/>
        <w:ind w:firstLine="475" w:firstLineChars="198"/>
        <w:rPr>
          <w:rFonts w:ascii="宋体" w:hAnsi="宋体" w:cs="宋体"/>
          <w:sz w:val="24"/>
        </w:rPr>
      </w:pPr>
      <w:r>
        <w:rPr>
          <w:rFonts w:hint="eastAsia" w:ascii="宋体" w:hAnsi="宋体" w:cs="宋体"/>
          <w:sz w:val="24"/>
        </w:rPr>
        <w:t>为保障学生的实习，为学生毕业就业打造平台，我院已立足江门，面向珠三角和港珠澳大湾区与多家酒店建立良好合作关系。现已与</w:t>
      </w:r>
      <w:r>
        <w:rPr>
          <w:rFonts w:hint="eastAsia" w:ascii="宋体" w:hAnsi="宋体"/>
          <w:sz w:val="24"/>
        </w:rPr>
        <w:t>如江门金凯悦酒店、中山希尔顿酒店、佛山皇冠假日酒店、佛山索菲特酒店、广州柏悦酒店、广州长隆集团度假酒店、深圳凯悦酒店</w:t>
      </w:r>
      <w:r>
        <w:rPr>
          <w:rFonts w:hint="eastAsia" w:ascii="宋体" w:hAnsi="宋体" w:cs="宋体"/>
          <w:sz w:val="24"/>
        </w:rPr>
        <w:t>等多家酒店建立了良好的合作关系，在平时的教学过程中，允许本专业教师结合教学内容需要，带领本专业学生到企业进行参观访谈，由酒店人员实地讲解教学，实践教学效果明显，同时也为本专业学生的认知实习、专业见习、顶岗实习提供了实训保障。</w:t>
      </w:r>
    </w:p>
    <w:p>
      <w:pPr>
        <w:numPr>
          <w:ilvl w:val="0"/>
          <w:numId w:val="3"/>
        </w:numPr>
        <w:spacing w:line="430" w:lineRule="exact"/>
        <w:ind w:firstLine="480" w:firstLineChars="200"/>
        <w:rPr>
          <w:rFonts w:ascii="宋体" w:hAnsi="宋体"/>
          <w:sz w:val="24"/>
        </w:rPr>
      </w:pPr>
      <w:r>
        <w:rPr>
          <w:rFonts w:hint="eastAsia" w:ascii="宋体" w:hAnsi="宋体"/>
          <w:sz w:val="24"/>
        </w:rPr>
        <w:t>实训室数量、设备设施条件（列出主要的设备设施）</w:t>
      </w:r>
    </w:p>
    <w:p>
      <w:pPr>
        <w:snapToGrid w:val="0"/>
        <w:spacing w:line="440" w:lineRule="exact"/>
        <w:ind w:firstLine="480" w:firstLineChars="200"/>
        <w:rPr>
          <w:rFonts w:ascii="宋体" w:hAnsi="宋体" w:cs="宋体"/>
          <w:sz w:val="24"/>
        </w:rPr>
      </w:pPr>
      <w:r>
        <w:rPr>
          <w:rFonts w:hint="eastAsia" w:ascii="宋体" w:hAnsi="宋体" w:cs="宋体"/>
          <w:sz w:val="24"/>
        </w:rPr>
        <w:t>1.校内实训条件配置与要求</w:t>
      </w:r>
    </w:p>
    <w:p>
      <w:pPr>
        <w:spacing w:before="156" w:after="156" w:line="440" w:lineRule="exact"/>
        <w:jc w:val="center"/>
        <w:rPr>
          <w:rFonts w:ascii="宋体" w:hAnsi="宋体"/>
          <w:b/>
          <w:sz w:val="24"/>
        </w:rPr>
      </w:pPr>
      <w:r>
        <w:rPr>
          <w:rFonts w:hint="eastAsia" w:ascii="宋体" w:hAnsi="宋体"/>
          <w:b/>
          <w:sz w:val="24"/>
        </w:rPr>
        <w:t>表</w:t>
      </w:r>
      <w:r>
        <w:rPr>
          <w:rFonts w:ascii="宋体" w:hAnsi="宋体"/>
          <w:b/>
          <w:sz w:val="24"/>
        </w:rPr>
        <w:t xml:space="preserve">8 </w:t>
      </w:r>
      <w:r>
        <w:rPr>
          <w:rFonts w:hint="eastAsia" w:ascii="宋体" w:hAnsi="宋体"/>
          <w:b/>
          <w:sz w:val="24"/>
        </w:rPr>
        <w:t xml:space="preserve"> 校内实训条件与配置需求表</w:t>
      </w:r>
    </w:p>
    <w:tbl>
      <w:tblPr>
        <w:tblStyle w:val="4"/>
        <w:tblW w:w="8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350"/>
        <w:gridCol w:w="2340"/>
        <w:gridCol w:w="1905"/>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序号</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实训室名称</w:t>
            </w:r>
          </w:p>
        </w:tc>
        <w:tc>
          <w:tcPr>
            <w:tcW w:w="23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实训功能</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实训课程</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主要设备配置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礼仪实训室</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礼仪训练</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服务礼仪</w:t>
            </w:r>
          </w:p>
        </w:tc>
        <w:tc>
          <w:tcPr>
            <w:tcW w:w="23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镜子、桌椅等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前厅实训室</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前厅服务技能实训</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前厅服务与管理</w:t>
            </w:r>
          </w:p>
        </w:tc>
        <w:tc>
          <w:tcPr>
            <w:tcW w:w="23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电脑、桌椅、装饰物等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餐饮实训室</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餐饮服务技能实训</w:t>
            </w:r>
          </w:p>
          <w:p>
            <w:pPr>
              <w:jc w:val="center"/>
              <w:rPr>
                <w:rFonts w:ascii="宋体" w:hAnsi="宋体" w:cs="宋体"/>
                <w:kern w:val="0"/>
                <w:szCs w:val="21"/>
              </w:rPr>
            </w:pPr>
            <w:r>
              <w:rPr>
                <w:rFonts w:hint="eastAsia" w:ascii="宋体" w:hAnsi="宋体" w:cs="宋体"/>
                <w:kern w:val="0"/>
                <w:szCs w:val="21"/>
              </w:rPr>
              <w:t>调酒与茶艺实训</w:t>
            </w:r>
          </w:p>
        </w:tc>
        <w:tc>
          <w:tcPr>
            <w:tcW w:w="19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餐饮服务与管理</w:t>
            </w:r>
          </w:p>
          <w:p>
            <w:pPr>
              <w:jc w:val="center"/>
              <w:rPr>
                <w:rFonts w:ascii="宋体" w:hAnsi="宋体" w:cs="宋体"/>
                <w:kern w:val="0"/>
                <w:szCs w:val="21"/>
              </w:rPr>
            </w:pPr>
            <w:r>
              <w:rPr>
                <w:rFonts w:hint="eastAsia" w:ascii="宋体" w:hAnsi="宋体" w:cs="宋体"/>
                <w:kern w:val="0"/>
                <w:szCs w:val="21"/>
              </w:rPr>
              <w:t>宴会设计实务</w:t>
            </w:r>
          </w:p>
        </w:tc>
        <w:tc>
          <w:tcPr>
            <w:tcW w:w="231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Cs w:val="21"/>
              </w:rPr>
            </w:pPr>
            <w:r>
              <w:rPr>
                <w:rFonts w:hint="eastAsia" w:ascii="宋体" w:hAnsi="宋体" w:cs="宋体"/>
                <w:kern w:val="0"/>
                <w:szCs w:val="21"/>
              </w:rPr>
              <w:t>圆桌、方桌、椅子，餐具、杯具、冰箱、调酒用具、茶艺用具等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客房实训室</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客房服务技能实训</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客房服务与管理</w:t>
            </w:r>
          </w:p>
        </w:tc>
        <w:tc>
          <w:tcPr>
            <w:tcW w:w="231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Cs w:val="21"/>
              </w:rPr>
            </w:pPr>
            <w:r>
              <w:rPr>
                <w:rFonts w:hint="eastAsia" w:ascii="宋体" w:hAnsi="宋体" w:cs="宋体"/>
                <w:kern w:val="0"/>
                <w:szCs w:val="21"/>
              </w:rPr>
              <w:t>床、衣柜、茶几、桌椅、电视、床上用品等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5</w:t>
            </w:r>
          </w:p>
        </w:tc>
        <w:tc>
          <w:tcPr>
            <w:tcW w:w="13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Cs w:val="21"/>
              </w:rPr>
            </w:pPr>
            <w:r>
              <w:rPr>
                <w:rFonts w:hint="eastAsia" w:ascii="宋体" w:hAnsi="宋体" w:cs="宋体"/>
                <w:szCs w:val="21"/>
              </w:rPr>
              <w:t>VBSE综合实训室</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cs="宋体"/>
                <w:szCs w:val="21"/>
              </w:rPr>
            </w:pPr>
            <w:r>
              <w:rPr>
                <w:rFonts w:hint="eastAsia" w:ascii="宋体" w:hAnsi="宋体" w:cs="宋体"/>
                <w:szCs w:val="21"/>
              </w:rPr>
              <w:t>仿真企业搬进校园，对现代制造业与现代服务业进行全方位的模拟经营及管理，使教学活动关注企业、企业外部环境、关键岗位、典型任务的工作流程的训练</w:t>
            </w:r>
          </w:p>
        </w:tc>
        <w:tc>
          <w:tcPr>
            <w:tcW w:w="19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Cs w:val="21"/>
              </w:rPr>
            </w:pPr>
            <w:r>
              <w:rPr>
                <w:rFonts w:hint="eastAsia" w:ascii="宋体" w:hAnsi="宋体" w:cs="宋体"/>
                <w:szCs w:val="21"/>
              </w:rPr>
              <w:t>酒店市场营销</w:t>
            </w:r>
          </w:p>
          <w:p>
            <w:pPr>
              <w:spacing w:line="280" w:lineRule="exact"/>
              <w:jc w:val="center"/>
              <w:rPr>
                <w:rFonts w:ascii="宋体" w:hAnsi="宋体" w:cs="宋体"/>
                <w:szCs w:val="21"/>
              </w:rPr>
            </w:pPr>
            <w:r>
              <w:rPr>
                <w:rFonts w:hint="eastAsia" w:ascii="宋体" w:hAnsi="宋体" w:cs="宋体"/>
                <w:szCs w:val="21"/>
              </w:rPr>
              <w:t>酒店人力资源管理</w:t>
            </w:r>
          </w:p>
          <w:p>
            <w:pPr>
              <w:spacing w:line="280" w:lineRule="exact"/>
              <w:jc w:val="center"/>
              <w:rPr>
                <w:rFonts w:ascii="宋体" w:hAnsi="宋体" w:cs="宋体"/>
                <w:szCs w:val="21"/>
              </w:rPr>
            </w:pPr>
          </w:p>
        </w:tc>
        <w:tc>
          <w:tcPr>
            <w:tcW w:w="2316"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cs="宋体"/>
                <w:szCs w:val="21"/>
              </w:rPr>
            </w:pPr>
            <w:r>
              <w:rPr>
                <w:rFonts w:hint="eastAsia" w:ascii="宋体" w:hAnsi="宋体" w:cs="宋体"/>
                <w:szCs w:val="21"/>
              </w:rPr>
              <w:t>仪器仪表、专用仪器设备、环境监测仪器、信息化设备、终端设备、平板电脑Pad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6</w:t>
            </w:r>
          </w:p>
        </w:tc>
        <w:tc>
          <w:tcPr>
            <w:tcW w:w="13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Cs w:val="21"/>
              </w:rPr>
            </w:pPr>
            <w:r>
              <w:rPr>
                <w:rFonts w:hint="eastAsia" w:ascii="宋体" w:hAnsi="宋体" w:cs="宋体"/>
                <w:szCs w:val="21"/>
              </w:rPr>
              <w:t>国际会议中心</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cs="宋体"/>
                <w:szCs w:val="21"/>
              </w:rPr>
            </w:pPr>
            <w:r>
              <w:rPr>
                <w:rFonts w:hint="eastAsia" w:ascii="宋体" w:hAnsi="宋体" w:cs="宋体"/>
                <w:szCs w:val="21"/>
              </w:rPr>
              <w:t>一家对外营业的多功能酒店</w:t>
            </w:r>
          </w:p>
        </w:tc>
        <w:tc>
          <w:tcPr>
            <w:tcW w:w="19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Cs w:val="21"/>
              </w:rPr>
            </w:pPr>
            <w:r>
              <w:rPr>
                <w:rFonts w:hint="eastAsia" w:ascii="宋体" w:hAnsi="宋体" w:cs="宋体"/>
                <w:szCs w:val="21"/>
              </w:rPr>
              <w:t>酒店运营与管理</w:t>
            </w:r>
          </w:p>
        </w:tc>
        <w:tc>
          <w:tcPr>
            <w:tcW w:w="2316"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cs="宋体"/>
                <w:szCs w:val="21"/>
              </w:rPr>
            </w:pPr>
            <w:r>
              <w:rPr>
                <w:rFonts w:hint="eastAsia" w:ascii="宋体" w:hAnsi="宋体" w:cs="宋体"/>
                <w:sz w:val="24"/>
              </w:rPr>
              <w:t>有87间客房、1间餐厅及可容纳500人的多功能会议室的国际会议中心作为校内实训基地</w:t>
            </w:r>
          </w:p>
        </w:tc>
      </w:tr>
    </w:tbl>
    <w:p>
      <w:pPr>
        <w:snapToGrid w:val="0"/>
        <w:spacing w:line="440" w:lineRule="exact"/>
        <w:ind w:firstLine="480" w:firstLineChars="200"/>
        <w:rPr>
          <w:rFonts w:ascii="宋体" w:hAnsi="宋体" w:cs="宋体"/>
          <w:sz w:val="24"/>
        </w:rPr>
      </w:pPr>
      <w:r>
        <w:rPr>
          <w:rFonts w:hint="eastAsia" w:ascii="宋体" w:hAnsi="宋体" w:cs="宋体"/>
          <w:sz w:val="24"/>
        </w:rPr>
        <w:t>2.主要校外实习实训基地一览表</w:t>
      </w:r>
    </w:p>
    <w:p>
      <w:pPr>
        <w:snapToGrid w:val="0"/>
        <w:spacing w:line="440" w:lineRule="exact"/>
        <w:jc w:val="center"/>
        <w:rPr>
          <w:rFonts w:ascii="宋体" w:hAnsi="宋体"/>
          <w:b/>
          <w:sz w:val="24"/>
        </w:rPr>
      </w:pPr>
      <w:r>
        <w:rPr>
          <w:rFonts w:hint="eastAsia" w:ascii="宋体" w:hAnsi="宋体"/>
          <w:b/>
          <w:sz w:val="24"/>
        </w:rPr>
        <w:t>表</w:t>
      </w:r>
      <w:r>
        <w:rPr>
          <w:rFonts w:ascii="宋体" w:hAnsi="宋体"/>
          <w:b/>
          <w:sz w:val="24"/>
        </w:rPr>
        <w:t xml:space="preserve">9 </w:t>
      </w:r>
      <w:r>
        <w:rPr>
          <w:rFonts w:hint="eastAsia" w:ascii="宋体" w:hAnsi="宋体"/>
          <w:b/>
          <w:sz w:val="24"/>
        </w:rPr>
        <w:t xml:space="preserve"> 校外实训基地一览表</w:t>
      </w:r>
    </w:p>
    <w:tbl>
      <w:tblPr>
        <w:tblStyle w:val="4"/>
        <w:tblW w:w="8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2408"/>
        <w:gridCol w:w="3159"/>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序号</w:t>
            </w:r>
          </w:p>
        </w:tc>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实习实训基地名称</w:t>
            </w:r>
          </w:p>
        </w:tc>
        <w:tc>
          <w:tcPr>
            <w:tcW w:w="31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实习实训功能</w:t>
            </w:r>
          </w:p>
        </w:tc>
        <w:tc>
          <w:tcPr>
            <w:tcW w:w="23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主要实习实训条件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江门金凯悦酒店</w:t>
            </w:r>
          </w:p>
        </w:tc>
        <w:tc>
          <w:tcPr>
            <w:tcW w:w="31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szCs w:val="21"/>
              </w:rPr>
              <w:t>认知实习、顶岗实习和师资培训</w:t>
            </w:r>
          </w:p>
        </w:tc>
        <w:tc>
          <w:tcPr>
            <w:tcW w:w="23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五星级商务型酒店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w:t>
            </w:r>
          </w:p>
        </w:tc>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江门龙泉度假酒店</w:t>
            </w:r>
          </w:p>
        </w:tc>
        <w:tc>
          <w:tcPr>
            <w:tcW w:w="31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认知实习、顶岗实习</w:t>
            </w:r>
            <w:r>
              <w:rPr>
                <w:rFonts w:hint="eastAsia" w:ascii="宋体" w:hAnsi="宋体" w:cs="宋体"/>
                <w:szCs w:val="21"/>
              </w:rPr>
              <w:t>和师资培训</w:t>
            </w:r>
          </w:p>
        </w:tc>
        <w:tc>
          <w:tcPr>
            <w:tcW w:w="23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四星级会议度假型酒店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w:t>
            </w:r>
          </w:p>
        </w:tc>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中山希尔顿酒店</w:t>
            </w:r>
          </w:p>
        </w:tc>
        <w:tc>
          <w:tcPr>
            <w:tcW w:w="31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认知实习、顶岗实习</w:t>
            </w:r>
            <w:r>
              <w:rPr>
                <w:rFonts w:hint="eastAsia" w:ascii="宋体" w:hAnsi="宋体" w:cs="宋体"/>
                <w:szCs w:val="21"/>
              </w:rPr>
              <w:t>和师资培训</w:t>
            </w:r>
          </w:p>
        </w:tc>
        <w:tc>
          <w:tcPr>
            <w:tcW w:w="23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五星级国际商务型酒店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w:t>
            </w:r>
          </w:p>
        </w:tc>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佛山皇冠假日酒店</w:t>
            </w:r>
          </w:p>
        </w:tc>
        <w:tc>
          <w:tcPr>
            <w:tcW w:w="31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认知实习、顶岗实习和师资培训</w:t>
            </w:r>
          </w:p>
        </w:tc>
        <w:tc>
          <w:tcPr>
            <w:tcW w:w="23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五星级国际商务型酒店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5</w:t>
            </w:r>
          </w:p>
        </w:tc>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佛山索菲特酒店</w:t>
            </w:r>
          </w:p>
        </w:tc>
        <w:tc>
          <w:tcPr>
            <w:tcW w:w="31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认知实习、顶岗实习</w:t>
            </w:r>
            <w:r>
              <w:rPr>
                <w:rFonts w:hint="eastAsia" w:ascii="宋体" w:hAnsi="宋体" w:cs="宋体"/>
                <w:szCs w:val="21"/>
              </w:rPr>
              <w:t>和师资培训</w:t>
            </w:r>
          </w:p>
        </w:tc>
        <w:tc>
          <w:tcPr>
            <w:tcW w:w="23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五星级国际商务型酒店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6</w:t>
            </w:r>
          </w:p>
        </w:tc>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广州柏悦酒店</w:t>
            </w:r>
          </w:p>
        </w:tc>
        <w:tc>
          <w:tcPr>
            <w:tcW w:w="31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认知实习、顶岗实习</w:t>
            </w:r>
            <w:r>
              <w:rPr>
                <w:rFonts w:hint="eastAsia" w:ascii="宋体" w:hAnsi="宋体" w:cs="宋体"/>
                <w:szCs w:val="21"/>
              </w:rPr>
              <w:t>和师资培训</w:t>
            </w:r>
          </w:p>
        </w:tc>
        <w:tc>
          <w:tcPr>
            <w:tcW w:w="23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五星级国际商务型酒店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7</w:t>
            </w:r>
          </w:p>
        </w:tc>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广州长隆集团度假酒店</w:t>
            </w:r>
          </w:p>
        </w:tc>
        <w:tc>
          <w:tcPr>
            <w:tcW w:w="31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认知实习、顶岗实习</w:t>
            </w:r>
            <w:r>
              <w:rPr>
                <w:rFonts w:hint="eastAsia" w:ascii="宋体" w:hAnsi="宋体" w:cs="宋体"/>
                <w:szCs w:val="21"/>
              </w:rPr>
              <w:t>和师资培训</w:t>
            </w:r>
          </w:p>
        </w:tc>
        <w:tc>
          <w:tcPr>
            <w:tcW w:w="23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大型豪华主题酒店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8</w:t>
            </w:r>
          </w:p>
        </w:tc>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深圳凯悦酒店</w:t>
            </w:r>
          </w:p>
        </w:tc>
        <w:tc>
          <w:tcPr>
            <w:tcW w:w="31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认知实习、顶岗实习</w:t>
            </w:r>
            <w:r>
              <w:rPr>
                <w:rFonts w:hint="eastAsia" w:ascii="宋体" w:hAnsi="宋体" w:cs="宋体"/>
                <w:szCs w:val="21"/>
              </w:rPr>
              <w:t>和师资培训</w:t>
            </w:r>
          </w:p>
        </w:tc>
        <w:tc>
          <w:tcPr>
            <w:tcW w:w="23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五星级国际商务型酒店</w:t>
            </w:r>
          </w:p>
        </w:tc>
      </w:tr>
    </w:tbl>
    <w:p>
      <w:pPr>
        <w:spacing w:line="440" w:lineRule="exact"/>
        <w:ind w:firstLine="482" w:firstLineChars="200"/>
        <w:rPr>
          <w:rFonts w:ascii="宋体" w:hAnsi="宋体"/>
          <w:b/>
          <w:bCs/>
          <w:sz w:val="24"/>
        </w:rPr>
      </w:pPr>
      <w:r>
        <w:rPr>
          <w:rFonts w:hint="eastAsia" w:ascii="宋体" w:hAnsi="宋体"/>
          <w:b/>
          <w:bCs/>
          <w:sz w:val="24"/>
        </w:rPr>
        <w:t>八、课程考核评价方式</w:t>
      </w:r>
    </w:p>
    <w:p>
      <w:pPr>
        <w:spacing w:line="430" w:lineRule="exact"/>
        <w:ind w:firstLine="480" w:firstLineChars="200"/>
        <w:rPr>
          <w:rFonts w:ascii="宋体" w:hAnsi="宋体"/>
          <w:sz w:val="24"/>
        </w:rPr>
      </w:pPr>
      <w:r>
        <w:rPr>
          <w:rFonts w:hint="eastAsia" w:ascii="宋体" w:hAnsi="宋体"/>
          <w:sz w:val="24"/>
        </w:rPr>
        <w:t>专业课程教学考核评价方式，要突出对学生专业基础知识和实践能力的均衡考核评价，建立形式多样化的课程考核评价体系，积极吸纳行业、企业和社会参与学生的考核评价，通过多样式的考核方式，实现对学生专业技能的综合素质评价，激发学生自主性学习，鼓励学生个性发展，培养学生的创新意识和创造能力，提升学生的专业能力。</w:t>
      </w:r>
    </w:p>
    <w:p>
      <w:pPr>
        <w:spacing w:line="430" w:lineRule="exact"/>
        <w:ind w:firstLine="480" w:firstLineChars="200"/>
        <w:rPr>
          <w:rFonts w:ascii="宋体" w:hAnsi="宋体"/>
          <w:sz w:val="24"/>
        </w:rPr>
      </w:pPr>
      <w:r>
        <w:rPr>
          <w:rFonts w:hint="eastAsia" w:ascii="宋体" w:hAnsi="宋体"/>
          <w:sz w:val="24"/>
        </w:rPr>
        <w:t>所有必修课和学生选定的选修课及岗前实训等，均在教学过程中或完成教学目标时进行知识和技能考核，合格者取得该课程学分。</w:t>
      </w:r>
    </w:p>
    <w:p>
      <w:pPr>
        <w:spacing w:line="360" w:lineRule="auto"/>
        <w:ind w:firstLine="480" w:firstLineChars="200"/>
        <w:jc w:val="left"/>
        <w:rPr>
          <w:rFonts w:ascii="宋体" w:hAnsi="宋体"/>
          <w:sz w:val="24"/>
        </w:rPr>
      </w:pPr>
      <w:r>
        <w:rPr>
          <w:rFonts w:hint="eastAsia" w:ascii="宋体" w:hAnsi="宋体"/>
          <w:sz w:val="24"/>
        </w:rPr>
        <w:t>在技能考核方面分为校内实训、校外实习实训和技能考证。对于涉及实训内容的课程，根据完成实训操作和实训报告的等级程度评定成绩；校外实习实训成绩考核由企业根据企业岗位标准和岗位职责对学生进行考核；职业资格和技能鉴定与课程考核接轨。</w:t>
      </w:r>
    </w:p>
    <w:p>
      <w:pPr>
        <w:spacing w:line="360" w:lineRule="auto"/>
        <w:jc w:val="left"/>
        <w:rPr>
          <w:rFonts w:ascii="宋体" w:hAnsi="宋体"/>
          <w:sz w:val="24"/>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Roman 10cpi">
    <w:altName w:val="Lucida Console"/>
    <w:panose1 w:val="00000000000000000000"/>
    <w:charset w:val="00"/>
    <w:family w:val="modern"/>
    <w:pitch w:val="default"/>
    <w:sig w:usb0="00000000"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81AD6"/>
    <w:multiLevelType w:val="singleLevel"/>
    <w:tmpl w:val="8EA81AD6"/>
    <w:lvl w:ilvl="0" w:tentative="0">
      <w:start w:val="6"/>
      <w:numFmt w:val="chineseCounting"/>
      <w:suff w:val="nothing"/>
      <w:lvlText w:val="%1、"/>
      <w:lvlJc w:val="left"/>
      <w:rPr>
        <w:rFonts w:hint="eastAsia"/>
      </w:rPr>
    </w:lvl>
  </w:abstractNum>
  <w:abstractNum w:abstractNumId="1">
    <w:nsid w:val="94F92BAE"/>
    <w:multiLevelType w:val="singleLevel"/>
    <w:tmpl w:val="94F92BAE"/>
    <w:lvl w:ilvl="0" w:tentative="0">
      <w:start w:val="3"/>
      <w:numFmt w:val="chineseCounting"/>
      <w:suff w:val="nothing"/>
      <w:lvlText w:val="（%1）"/>
      <w:lvlJc w:val="left"/>
      <w:rPr>
        <w:rFonts w:hint="eastAsia"/>
      </w:rPr>
    </w:lvl>
  </w:abstractNum>
  <w:abstractNum w:abstractNumId="2">
    <w:nsid w:val="5A2B3BE4"/>
    <w:multiLevelType w:val="singleLevel"/>
    <w:tmpl w:val="5A2B3BE4"/>
    <w:lvl w:ilvl="0" w:tentative="0">
      <w:start w:val="2"/>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mYWQ4ZTk4Y2NiYjVhZGMxOGMxYWM1NjMxNGY3ZTUifQ=="/>
  </w:docVars>
  <w:rsids>
    <w:rsidRoot w:val="18902AB1"/>
    <w:rsid w:val="054F11CB"/>
    <w:rsid w:val="124B6682"/>
    <w:rsid w:val="15C655E6"/>
    <w:rsid w:val="18902AB1"/>
    <w:rsid w:val="679E6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Roman 10cpi" w:eastAsia="宋体" w:cs="Times New Roman"/>
      <w:szCs w:val="21"/>
    </w:rPr>
  </w:style>
  <w:style w:type="paragraph" w:styleId="3">
    <w:name w:val="footer"/>
    <w:basedOn w:val="1"/>
    <w:qFormat/>
    <w:uiPriority w:val="0"/>
    <w:pPr>
      <w:tabs>
        <w:tab w:val="center" w:pos="4153"/>
        <w:tab w:val="right" w:pos="8306"/>
      </w:tabs>
      <w:snapToGrid w:val="0"/>
      <w:jc w:val="left"/>
    </w:pPr>
    <w:rPr>
      <w:rFonts w:asciiTheme="minorHAnsi" w:hAnsiTheme="minorHAnsi" w:eastAsiaTheme="minorEastAsia" w:cstheme="minorBidi"/>
      <w:sz w:val="18"/>
    </w:rPr>
  </w:style>
  <w:style w:type="character" w:customStyle="1" w:styleId="6">
    <w:name w:val="font31"/>
    <w:basedOn w:val="5"/>
    <w:qFormat/>
    <w:uiPriority w:val="0"/>
    <w:rPr>
      <w:rFonts w:hint="eastAsia" w:ascii="宋体" w:hAnsi="宋体" w:eastAsia="宋体" w:cs="宋体"/>
      <w:color w:val="000000"/>
      <w:sz w:val="21"/>
      <w:szCs w:val="21"/>
      <w:u w:val="none"/>
    </w:rPr>
  </w:style>
  <w:style w:type="character" w:customStyle="1" w:styleId="7">
    <w:name w:val="font141"/>
    <w:basedOn w:val="5"/>
    <w:qFormat/>
    <w:uiPriority w:val="0"/>
    <w:rPr>
      <w:rFonts w:hint="eastAsia" w:ascii="宋体" w:hAnsi="宋体" w:eastAsia="宋体" w:cs="宋体"/>
      <w:color w:val="000000"/>
      <w:sz w:val="18"/>
      <w:szCs w:val="18"/>
      <w:u w:val="none"/>
    </w:rPr>
  </w:style>
  <w:style w:type="character" w:customStyle="1" w:styleId="8">
    <w:name w:val="font21"/>
    <w:basedOn w:val="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5962</Words>
  <Characters>6408</Characters>
  <Lines>0</Lines>
  <Paragraphs>0</Paragraphs>
  <TotalTime>3</TotalTime>
  <ScaleCrop>false</ScaleCrop>
  <LinksUpToDate>false</LinksUpToDate>
  <CharactersWithSpaces>6489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2022-12-26T04:26:00Z</dcterms:created>
  <dc:creator>麗</dc:creator>
  <cp:lastModifiedBy>lovefangfangliu</cp:lastModifiedBy>
  <dcterms:modified xsi:type="dcterms:W3CDTF">2022-12-26T07:35:00Z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5BD06C968D9042F4A045A4D1C3C7AFF1</vt:lpwstr>
  </property>
</Properties>
</file>